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D732" w14:textId="0ED490E0" w:rsidR="00ED4ACD" w:rsidRPr="00D66862" w:rsidRDefault="00ED4ACD" w:rsidP="00ED4ACD">
      <w:pPr>
        <w:tabs>
          <w:tab w:val="left" w:pos="1340"/>
        </w:tabs>
        <w:ind w:left="567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6862">
        <w:rPr>
          <w:rFonts w:ascii="Times New Roman" w:hAnsi="Times New Roman"/>
          <w:sz w:val="28"/>
          <w:szCs w:val="28"/>
        </w:rPr>
        <w:t>Додаток</w:t>
      </w:r>
      <w:proofErr w:type="spellEnd"/>
      <w:r w:rsidRPr="00D668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66862">
        <w:rPr>
          <w:rFonts w:ascii="Times New Roman" w:hAnsi="Times New Roman"/>
          <w:sz w:val="28"/>
          <w:szCs w:val="28"/>
        </w:rPr>
        <w:t>до</w:t>
      </w:r>
      <w:proofErr w:type="spellEnd"/>
      <w:proofErr w:type="gramEnd"/>
      <w:r w:rsidRPr="00D6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6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66862">
        <w:rPr>
          <w:rFonts w:ascii="Times New Roman" w:hAnsi="Times New Roman"/>
          <w:sz w:val="28"/>
          <w:szCs w:val="28"/>
        </w:rPr>
        <w:t xml:space="preserve"> </w:t>
      </w:r>
    </w:p>
    <w:p w14:paraId="115C67B1" w14:textId="77777777" w:rsidR="00ED4ACD" w:rsidRPr="00D66862" w:rsidRDefault="00ED4ACD" w:rsidP="00ED4ACD">
      <w:pPr>
        <w:tabs>
          <w:tab w:val="left" w:pos="1340"/>
        </w:tabs>
        <w:ind w:left="5812" w:hanging="142"/>
        <w:rPr>
          <w:rFonts w:ascii="Times New Roman" w:hAnsi="Times New Roman"/>
          <w:sz w:val="28"/>
          <w:szCs w:val="28"/>
        </w:rPr>
      </w:pPr>
      <w:proofErr w:type="spellStart"/>
      <w:r w:rsidRPr="00D66862">
        <w:rPr>
          <w:rFonts w:ascii="Times New Roman" w:hAnsi="Times New Roman"/>
          <w:sz w:val="28"/>
          <w:szCs w:val="28"/>
        </w:rPr>
        <w:t>Іларіонівської</w:t>
      </w:r>
      <w:proofErr w:type="spellEnd"/>
      <w:r w:rsidRPr="00D6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62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D6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62">
        <w:rPr>
          <w:rFonts w:ascii="Times New Roman" w:hAnsi="Times New Roman"/>
          <w:sz w:val="28"/>
          <w:szCs w:val="28"/>
        </w:rPr>
        <w:t>ради</w:t>
      </w:r>
      <w:proofErr w:type="spellEnd"/>
      <w:r w:rsidRPr="00D66862">
        <w:rPr>
          <w:rFonts w:ascii="Times New Roman" w:hAnsi="Times New Roman"/>
          <w:sz w:val="28"/>
          <w:szCs w:val="28"/>
        </w:rPr>
        <w:t xml:space="preserve"> </w:t>
      </w:r>
    </w:p>
    <w:p w14:paraId="2102B291" w14:textId="181BA97A" w:rsidR="00ED4ACD" w:rsidRPr="00ED4ACD" w:rsidRDefault="00ED4ACD" w:rsidP="00ED4ACD">
      <w:pPr>
        <w:tabs>
          <w:tab w:val="left" w:pos="1220"/>
        </w:tabs>
        <w:ind w:left="5812" w:hanging="142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D4ACD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ED4ACD">
        <w:rPr>
          <w:rFonts w:ascii="Times New Roman" w:hAnsi="Times New Roman"/>
          <w:sz w:val="28"/>
          <w:szCs w:val="28"/>
          <w:lang w:val="ru-RU"/>
        </w:rPr>
        <w:t xml:space="preserve"> 16.12.2021р. № </w:t>
      </w:r>
      <w:r>
        <w:rPr>
          <w:rFonts w:ascii="Times New Roman" w:hAnsi="Times New Roman"/>
          <w:sz w:val="28"/>
          <w:szCs w:val="28"/>
          <w:lang w:val="uk-UA"/>
        </w:rPr>
        <w:t>398</w:t>
      </w:r>
      <w:r w:rsidRPr="00ED4ACD">
        <w:rPr>
          <w:rFonts w:ascii="Times New Roman" w:hAnsi="Times New Roman"/>
          <w:sz w:val="28"/>
          <w:szCs w:val="28"/>
          <w:lang w:val="ru-RU"/>
        </w:rPr>
        <w:t>-17/</w:t>
      </w:r>
      <w:r w:rsidRPr="00D66862">
        <w:rPr>
          <w:rFonts w:ascii="Times New Roman" w:hAnsi="Times New Roman"/>
          <w:sz w:val="28"/>
          <w:szCs w:val="28"/>
        </w:rPr>
        <w:t>VII</w:t>
      </w:r>
      <w:r w:rsidRPr="00ED4ACD">
        <w:rPr>
          <w:rFonts w:ascii="Times New Roman" w:hAnsi="Times New Roman"/>
          <w:sz w:val="28"/>
          <w:szCs w:val="28"/>
          <w:lang w:val="ru-RU"/>
        </w:rPr>
        <w:t>І</w:t>
      </w:r>
    </w:p>
    <w:p w14:paraId="409211ED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253072" w14:textId="77777777" w:rsidR="002D057C" w:rsidRPr="00FA6C7E" w:rsidRDefault="007B1F27" w:rsidP="0045703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A6C7E">
        <w:rPr>
          <w:rFonts w:ascii="Times New Roman" w:hAnsi="Times New Roman" w:cs="Times New Roman"/>
          <w:b/>
          <w:sz w:val="32"/>
          <w:szCs w:val="32"/>
          <w:lang w:val="ru-RU"/>
        </w:rPr>
        <w:t>КОМПЛЕКСНА ЦІЛЬОВА ПРОГРАМА</w:t>
      </w:r>
    </w:p>
    <w:p w14:paraId="0557E79F" w14:textId="77777777" w:rsidR="00ED4ACD" w:rsidRDefault="007B1F27" w:rsidP="00ED4AC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>фізичної</w:t>
      </w:r>
      <w:proofErr w:type="spellEnd"/>
      <w:r w:rsid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спорту</w:t>
      </w:r>
    </w:p>
    <w:p w14:paraId="3DE642A2" w14:textId="0925AC84" w:rsidR="002D057C" w:rsidRPr="00ED4ACD" w:rsidRDefault="007B1F27" w:rsidP="00ED4AC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D4E82" w:rsidRPr="00ED4ACD">
        <w:rPr>
          <w:rFonts w:ascii="Times New Roman" w:hAnsi="Times New Roman" w:cs="Times New Roman"/>
          <w:b/>
          <w:sz w:val="28"/>
          <w:szCs w:val="28"/>
          <w:lang w:val="ru-RU"/>
        </w:rPr>
        <w:t>Іларіонівській</w:t>
      </w:r>
      <w:proofErr w:type="spellEnd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>селищній</w:t>
      </w:r>
      <w:proofErr w:type="spellEnd"/>
      <w:r w:rsid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>територіальній</w:t>
      </w:r>
      <w:proofErr w:type="spellEnd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>громаді</w:t>
      </w:r>
      <w:proofErr w:type="spellEnd"/>
    </w:p>
    <w:p w14:paraId="4597287A" w14:textId="77777777" w:rsidR="002D057C" w:rsidRPr="00ED4ACD" w:rsidRDefault="006D4E82" w:rsidP="00ED4AC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>на 2022</w:t>
      </w:r>
      <w:r w:rsidR="007B1F27" w:rsidRP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- 202</w:t>
      </w:r>
      <w:r w:rsidRPr="00ED4AC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7B1F27" w:rsidRPr="00ED4A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роки</w:t>
      </w:r>
    </w:p>
    <w:p w14:paraId="070A5A0B" w14:textId="07B118FB" w:rsidR="002D057C" w:rsidRDefault="002D057C" w:rsidP="00457038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180344" w14:textId="77777777" w:rsidR="00A12E75" w:rsidRPr="00F81FA4" w:rsidRDefault="00A12E75" w:rsidP="00457038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32CFDB0" w14:textId="77777777" w:rsidR="002D057C" w:rsidRPr="006D4E82" w:rsidRDefault="007B1F27" w:rsidP="00457038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>ЗМІСТ</w:t>
      </w:r>
    </w:p>
    <w:p w14:paraId="6F55C7FE" w14:textId="5E37CB02" w:rsidR="002D057C" w:rsidRPr="00F320A1" w:rsidRDefault="005A2FFA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1. </w:t>
      </w:r>
      <w:proofErr w:type="spellStart"/>
      <w:r w:rsidR="007B1F27" w:rsidRPr="00F320A1">
        <w:rPr>
          <w:sz w:val="26"/>
          <w:szCs w:val="22"/>
          <w:lang w:val="ru-RU"/>
        </w:rPr>
        <w:t>Вступ</w:t>
      </w:r>
      <w:proofErr w:type="spellEnd"/>
    </w:p>
    <w:p w14:paraId="47BD8F96" w14:textId="6790BC4D" w:rsidR="002D057C" w:rsidRPr="00F320A1" w:rsidRDefault="005A2FFA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2. </w:t>
      </w:r>
      <w:proofErr w:type="spellStart"/>
      <w:r w:rsidR="007B1F27" w:rsidRPr="00F320A1">
        <w:rPr>
          <w:sz w:val="26"/>
          <w:szCs w:val="22"/>
          <w:lang w:val="ru-RU"/>
        </w:rPr>
        <w:t>Фізична</w:t>
      </w:r>
      <w:proofErr w:type="spellEnd"/>
      <w:r w:rsidR="007B1F27" w:rsidRPr="00F320A1">
        <w:rPr>
          <w:sz w:val="26"/>
          <w:szCs w:val="22"/>
          <w:lang w:val="ru-RU"/>
        </w:rPr>
        <w:t xml:space="preserve"> культура та спорт</w:t>
      </w:r>
    </w:p>
    <w:p w14:paraId="4E3A593D" w14:textId="77777777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>2.</w:t>
      </w:r>
      <w:proofErr w:type="gramStart"/>
      <w:r w:rsidRPr="00F320A1">
        <w:rPr>
          <w:sz w:val="26"/>
          <w:szCs w:val="22"/>
          <w:lang w:val="ru-RU"/>
        </w:rPr>
        <w:t>1.Загальні</w:t>
      </w:r>
      <w:proofErr w:type="gram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положення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галузі</w:t>
      </w:r>
      <w:proofErr w:type="spellEnd"/>
    </w:p>
    <w:p w14:paraId="1D682B7C" w14:textId="77777777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2.2. </w:t>
      </w:r>
      <w:proofErr w:type="spellStart"/>
      <w:r w:rsidRPr="00F320A1">
        <w:rPr>
          <w:sz w:val="26"/>
          <w:szCs w:val="22"/>
          <w:lang w:val="ru-RU"/>
        </w:rPr>
        <w:t>Визначення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проблеми</w:t>
      </w:r>
      <w:proofErr w:type="spellEnd"/>
      <w:r w:rsidRPr="00F320A1">
        <w:rPr>
          <w:sz w:val="26"/>
          <w:szCs w:val="22"/>
          <w:lang w:val="ru-RU"/>
        </w:rPr>
        <w:t xml:space="preserve">, на </w:t>
      </w:r>
      <w:proofErr w:type="spellStart"/>
      <w:r w:rsidRPr="00F320A1">
        <w:rPr>
          <w:sz w:val="26"/>
          <w:szCs w:val="22"/>
          <w:lang w:val="ru-RU"/>
        </w:rPr>
        <w:t>розв'язання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якої</w:t>
      </w:r>
      <w:proofErr w:type="spellEnd"/>
      <w:r w:rsidRPr="00F320A1">
        <w:rPr>
          <w:sz w:val="26"/>
          <w:szCs w:val="22"/>
          <w:lang w:val="ru-RU"/>
        </w:rPr>
        <w:t xml:space="preserve"> направлена </w:t>
      </w:r>
      <w:proofErr w:type="spellStart"/>
      <w:r w:rsidRPr="00F320A1">
        <w:rPr>
          <w:sz w:val="26"/>
          <w:szCs w:val="22"/>
          <w:lang w:val="ru-RU"/>
        </w:rPr>
        <w:t>програма</w:t>
      </w:r>
      <w:proofErr w:type="spellEnd"/>
      <w:r w:rsidRPr="00F320A1">
        <w:rPr>
          <w:sz w:val="26"/>
          <w:szCs w:val="22"/>
          <w:lang w:val="ru-RU"/>
        </w:rPr>
        <w:t xml:space="preserve"> в галузі</w:t>
      </w:r>
    </w:p>
    <w:p w14:paraId="4058E8B9" w14:textId="77777777" w:rsidR="002D057C" w:rsidRPr="00583746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proofErr w:type="spellStart"/>
      <w:r w:rsidRPr="00583746">
        <w:rPr>
          <w:sz w:val="26"/>
          <w:szCs w:val="22"/>
          <w:lang w:val="ru-RU"/>
        </w:rPr>
        <w:t>фізичної</w:t>
      </w:r>
      <w:proofErr w:type="spellEnd"/>
      <w:r w:rsidRPr="00583746">
        <w:rPr>
          <w:sz w:val="26"/>
          <w:szCs w:val="22"/>
          <w:lang w:val="ru-RU"/>
        </w:rPr>
        <w:t xml:space="preserve"> </w:t>
      </w:r>
      <w:proofErr w:type="spellStart"/>
      <w:r w:rsidRPr="00583746">
        <w:rPr>
          <w:sz w:val="26"/>
          <w:szCs w:val="22"/>
          <w:lang w:val="ru-RU"/>
        </w:rPr>
        <w:t>культури</w:t>
      </w:r>
      <w:proofErr w:type="spellEnd"/>
      <w:r w:rsidRPr="00583746">
        <w:rPr>
          <w:sz w:val="26"/>
          <w:szCs w:val="22"/>
          <w:lang w:val="ru-RU"/>
        </w:rPr>
        <w:t xml:space="preserve"> та спорту</w:t>
      </w:r>
    </w:p>
    <w:p w14:paraId="3DF0E156" w14:textId="77777777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2.3. Мета </w:t>
      </w:r>
      <w:proofErr w:type="spellStart"/>
      <w:r w:rsidRPr="00F320A1">
        <w:rPr>
          <w:sz w:val="26"/>
          <w:szCs w:val="22"/>
          <w:lang w:val="ru-RU"/>
        </w:rPr>
        <w:t>програми</w:t>
      </w:r>
      <w:proofErr w:type="spellEnd"/>
      <w:r w:rsidRPr="00F320A1">
        <w:rPr>
          <w:sz w:val="26"/>
          <w:szCs w:val="22"/>
          <w:lang w:val="ru-RU"/>
        </w:rPr>
        <w:t xml:space="preserve"> по </w:t>
      </w:r>
      <w:proofErr w:type="spellStart"/>
      <w:r w:rsidRPr="00F320A1">
        <w:rPr>
          <w:sz w:val="26"/>
          <w:szCs w:val="22"/>
          <w:lang w:val="ru-RU"/>
        </w:rPr>
        <w:t>галузі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фізичної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культури</w:t>
      </w:r>
      <w:proofErr w:type="spellEnd"/>
      <w:r w:rsidRPr="00F320A1">
        <w:rPr>
          <w:sz w:val="26"/>
          <w:szCs w:val="22"/>
          <w:lang w:val="ru-RU"/>
        </w:rPr>
        <w:t xml:space="preserve"> та спорту</w:t>
      </w:r>
    </w:p>
    <w:p w14:paraId="1BDDB301" w14:textId="4950CD6F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2.4. </w:t>
      </w:r>
      <w:proofErr w:type="spellStart"/>
      <w:r w:rsidRPr="00F320A1">
        <w:rPr>
          <w:sz w:val="26"/>
          <w:szCs w:val="22"/>
          <w:lang w:val="ru-RU"/>
        </w:rPr>
        <w:t>Завдання</w:t>
      </w:r>
      <w:proofErr w:type="spellEnd"/>
      <w:r w:rsidRPr="00F320A1">
        <w:rPr>
          <w:sz w:val="26"/>
          <w:szCs w:val="22"/>
          <w:lang w:val="ru-RU"/>
        </w:rPr>
        <w:t xml:space="preserve">, заходи </w:t>
      </w:r>
      <w:proofErr w:type="spellStart"/>
      <w:r w:rsidRPr="00F320A1">
        <w:rPr>
          <w:sz w:val="26"/>
          <w:szCs w:val="22"/>
          <w:lang w:val="ru-RU"/>
        </w:rPr>
        <w:t>програми</w:t>
      </w:r>
      <w:proofErr w:type="spellEnd"/>
      <w:r w:rsidRPr="00F320A1">
        <w:rPr>
          <w:sz w:val="26"/>
          <w:szCs w:val="22"/>
          <w:lang w:val="ru-RU"/>
        </w:rPr>
        <w:t xml:space="preserve"> та </w:t>
      </w:r>
      <w:proofErr w:type="spellStart"/>
      <w:r w:rsidRPr="00F320A1">
        <w:rPr>
          <w:sz w:val="26"/>
          <w:szCs w:val="22"/>
          <w:lang w:val="ru-RU"/>
        </w:rPr>
        <w:t>результативні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показники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галузі</w:t>
      </w:r>
      <w:proofErr w:type="spellEnd"/>
    </w:p>
    <w:p w14:paraId="2328E291" w14:textId="1F8EEE18" w:rsidR="002D057C" w:rsidRPr="00F320A1" w:rsidRDefault="005A2FFA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3. </w:t>
      </w:r>
      <w:r w:rsidR="007B1F27" w:rsidRPr="00F320A1">
        <w:rPr>
          <w:sz w:val="26"/>
          <w:szCs w:val="22"/>
          <w:lang w:val="ru-RU"/>
        </w:rPr>
        <w:t>Культура</w:t>
      </w:r>
    </w:p>
    <w:p w14:paraId="7AA8542A" w14:textId="77777777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>3.</w:t>
      </w:r>
      <w:proofErr w:type="gramStart"/>
      <w:r w:rsidRPr="00F320A1">
        <w:rPr>
          <w:sz w:val="26"/>
          <w:szCs w:val="22"/>
          <w:lang w:val="ru-RU"/>
        </w:rPr>
        <w:t>1.Загальні</w:t>
      </w:r>
      <w:proofErr w:type="gram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положення</w:t>
      </w:r>
      <w:proofErr w:type="spellEnd"/>
      <w:r w:rsidRPr="00F320A1">
        <w:rPr>
          <w:sz w:val="26"/>
          <w:szCs w:val="22"/>
          <w:lang w:val="ru-RU"/>
        </w:rPr>
        <w:t xml:space="preserve"> в </w:t>
      </w:r>
      <w:proofErr w:type="spellStart"/>
      <w:r w:rsidRPr="00F320A1">
        <w:rPr>
          <w:sz w:val="26"/>
          <w:szCs w:val="22"/>
          <w:lang w:val="ru-RU"/>
        </w:rPr>
        <w:t>галузі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культури</w:t>
      </w:r>
      <w:proofErr w:type="spellEnd"/>
    </w:p>
    <w:p w14:paraId="0DFDB8CA" w14:textId="77777777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3.2. </w:t>
      </w:r>
      <w:proofErr w:type="spellStart"/>
      <w:r w:rsidRPr="00F320A1">
        <w:rPr>
          <w:sz w:val="26"/>
          <w:szCs w:val="22"/>
          <w:lang w:val="ru-RU"/>
        </w:rPr>
        <w:t>Визначення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проблеми</w:t>
      </w:r>
      <w:proofErr w:type="spellEnd"/>
      <w:r w:rsidRPr="00F320A1">
        <w:rPr>
          <w:sz w:val="26"/>
          <w:szCs w:val="22"/>
          <w:lang w:val="ru-RU"/>
        </w:rPr>
        <w:t xml:space="preserve">, на </w:t>
      </w:r>
      <w:proofErr w:type="spellStart"/>
      <w:r w:rsidRPr="00F320A1">
        <w:rPr>
          <w:sz w:val="26"/>
          <w:szCs w:val="22"/>
          <w:lang w:val="ru-RU"/>
        </w:rPr>
        <w:t>розв'язання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якої</w:t>
      </w:r>
      <w:proofErr w:type="spellEnd"/>
      <w:r w:rsidRPr="00F320A1">
        <w:rPr>
          <w:sz w:val="26"/>
          <w:szCs w:val="22"/>
          <w:lang w:val="ru-RU"/>
        </w:rPr>
        <w:t xml:space="preserve"> направлена </w:t>
      </w:r>
      <w:proofErr w:type="spellStart"/>
      <w:r w:rsidRPr="00F320A1">
        <w:rPr>
          <w:sz w:val="26"/>
          <w:szCs w:val="22"/>
          <w:lang w:val="ru-RU"/>
        </w:rPr>
        <w:t>Програма</w:t>
      </w:r>
      <w:proofErr w:type="spellEnd"/>
      <w:r w:rsidRPr="00F320A1">
        <w:rPr>
          <w:sz w:val="26"/>
          <w:szCs w:val="22"/>
          <w:lang w:val="ru-RU"/>
        </w:rPr>
        <w:t xml:space="preserve"> у </w:t>
      </w:r>
      <w:proofErr w:type="spellStart"/>
      <w:r w:rsidRPr="00F320A1">
        <w:rPr>
          <w:sz w:val="26"/>
          <w:szCs w:val="22"/>
          <w:lang w:val="ru-RU"/>
        </w:rPr>
        <w:t>розділі</w:t>
      </w:r>
      <w:proofErr w:type="spellEnd"/>
    </w:p>
    <w:p w14:paraId="59A6E2C4" w14:textId="77777777" w:rsidR="002D057C" w:rsidRPr="00583746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proofErr w:type="spellStart"/>
      <w:r w:rsidRPr="00583746">
        <w:rPr>
          <w:sz w:val="26"/>
          <w:szCs w:val="22"/>
          <w:lang w:val="ru-RU"/>
        </w:rPr>
        <w:t>культури</w:t>
      </w:r>
      <w:proofErr w:type="spellEnd"/>
    </w:p>
    <w:p w14:paraId="75E1D179" w14:textId="77777777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3.3. Мета </w:t>
      </w:r>
      <w:proofErr w:type="spellStart"/>
      <w:r w:rsidRPr="00F320A1">
        <w:rPr>
          <w:sz w:val="26"/>
          <w:szCs w:val="22"/>
          <w:lang w:val="ru-RU"/>
        </w:rPr>
        <w:t>Програми</w:t>
      </w:r>
      <w:proofErr w:type="spellEnd"/>
      <w:r w:rsidRPr="00F320A1">
        <w:rPr>
          <w:sz w:val="26"/>
          <w:szCs w:val="22"/>
          <w:lang w:val="ru-RU"/>
        </w:rPr>
        <w:t xml:space="preserve"> по </w:t>
      </w:r>
      <w:proofErr w:type="spellStart"/>
      <w:r w:rsidRPr="00F320A1">
        <w:rPr>
          <w:sz w:val="26"/>
          <w:szCs w:val="22"/>
          <w:lang w:val="ru-RU"/>
        </w:rPr>
        <w:t>розділу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культури</w:t>
      </w:r>
      <w:proofErr w:type="spellEnd"/>
    </w:p>
    <w:p w14:paraId="49366792" w14:textId="77777777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3.4. </w:t>
      </w:r>
      <w:proofErr w:type="spellStart"/>
      <w:r w:rsidRPr="00F320A1">
        <w:rPr>
          <w:sz w:val="26"/>
          <w:szCs w:val="22"/>
          <w:lang w:val="ru-RU"/>
        </w:rPr>
        <w:t>Завдання</w:t>
      </w:r>
      <w:proofErr w:type="spellEnd"/>
      <w:r w:rsidRPr="00F320A1">
        <w:rPr>
          <w:sz w:val="26"/>
          <w:szCs w:val="22"/>
          <w:lang w:val="ru-RU"/>
        </w:rPr>
        <w:t xml:space="preserve">, заходи </w:t>
      </w:r>
      <w:proofErr w:type="spellStart"/>
      <w:r w:rsidRPr="00F320A1">
        <w:rPr>
          <w:sz w:val="26"/>
          <w:szCs w:val="22"/>
          <w:lang w:val="ru-RU"/>
        </w:rPr>
        <w:t>програми</w:t>
      </w:r>
      <w:proofErr w:type="spellEnd"/>
      <w:r w:rsidRPr="00F320A1">
        <w:rPr>
          <w:sz w:val="26"/>
          <w:szCs w:val="22"/>
          <w:lang w:val="ru-RU"/>
        </w:rPr>
        <w:t xml:space="preserve"> та </w:t>
      </w:r>
      <w:proofErr w:type="spellStart"/>
      <w:r w:rsidRPr="00F320A1">
        <w:rPr>
          <w:sz w:val="26"/>
          <w:szCs w:val="22"/>
          <w:lang w:val="ru-RU"/>
        </w:rPr>
        <w:t>результативні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показники</w:t>
      </w:r>
      <w:proofErr w:type="spellEnd"/>
    </w:p>
    <w:p w14:paraId="47303743" w14:textId="115079E7" w:rsidR="002D057C" w:rsidRPr="00F320A1" w:rsidRDefault="00F320A1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uk-UA"/>
        </w:rPr>
        <w:t xml:space="preserve">4. </w:t>
      </w:r>
      <w:r w:rsidR="007B1F27" w:rsidRPr="00F320A1">
        <w:rPr>
          <w:sz w:val="26"/>
          <w:szCs w:val="22"/>
          <w:lang w:val="ru-RU"/>
        </w:rPr>
        <w:t>Молодь</w:t>
      </w:r>
    </w:p>
    <w:p w14:paraId="5E485E2B" w14:textId="77777777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4.1. </w:t>
      </w:r>
      <w:proofErr w:type="spellStart"/>
      <w:r w:rsidRPr="00F320A1">
        <w:rPr>
          <w:sz w:val="26"/>
          <w:szCs w:val="22"/>
          <w:lang w:val="ru-RU"/>
        </w:rPr>
        <w:t>Загальні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положення</w:t>
      </w:r>
      <w:proofErr w:type="spellEnd"/>
      <w:r w:rsidRPr="00F320A1">
        <w:rPr>
          <w:sz w:val="26"/>
          <w:szCs w:val="22"/>
          <w:lang w:val="ru-RU"/>
        </w:rPr>
        <w:t xml:space="preserve"> по </w:t>
      </w:r>
      <w:proofErr w:type="spellStart"/>
      <w:r w:rsidRPr="00F320A1">
        <w:rPr>
          <w:sz w:val="26"/>
          <w:szCs w:val="22"/>
          <w:lang w:val="ru-RU"/>
        </w:rPr>
        <w:t>розділу</w:t>
      </w:r>
      <w:proofErr w:type="spellEnd"/>
    </w:p>
    <w:p w14:paraId="6443EFFF" w14:textId="77777777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F320A1">
        <w:rPr>
          <w:sz w:val="26"/>
          <w:szCs w:val="22"/>
          <w:lang w:val="ru-RU"/>
        </w:rPr>
        <w:t xml:space="preserve">4.2. </w:t>
      </w:r>
      <w:proofErr w:type="spellStart"/>
      <w:r w:rsidRPr="00F320A1">
        <w:rPr>
          <w:sz w:val="26"/>
          <w:szCs w:val="22"/>
          <w:lang w:val="ru-RU"/>
        </w:rPr>
        <w:t>Визначення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проблеми</w:t>
      </w:r>
      <w:proofErr w:type="spellEnd"/>
      <w:r w:rsidRPr="00F320A1">
        <w:rPr>
          <w:sz w:val="26"/>
          <w:szCs w:val="22"/>
          <w:lang w:val="ru-RU"/>
        </w:rPr>
        <w:t xml:space="preserve">, на </w:t>
      </w:r>
      <w:proofErr w:type="spellStart"/>
      <w:r w:rsidRPr="00F320A1">
        <w:rPr>
          <w:sz w:val="26"/>
          <w:szCs w:val="22"/>
          <w:lang w:val="ru-RU"/>
        </w:rPr>
        <w:t>розв'язання</w:t>
      </w:r>
      <w:proofErr w:type="spellEnd"/>
      <w:r w:rsidRPr="00F320A1">
        <w:rPr>
          <w:sz w:val="26"/>
          <w:szCs w:val="22"/>
          <w:lang w:val="ru-RU"/>
        </w:rPr>
        <w:t xml:space="preserve"> </w:t>
      </w:r>
      <w:proofErr w:type="spellStart"/>
      <w:r w:rsidRPr="00F320A1">
        <w:rPr>
          <w:sz w:val="26"/>
          <w:szCs w:val="22"/>
          <w:lang w:val="ru-RU"/>
        </w:rPr>
        <w:t>якої</w:t>
      </w:r>
      <w:proofErr w:type="spellEnd"/>
      <w:r w:rsidRPr="00F320A1">
        <w:rPr>
          <w:sz w:val="26"/>
          <w:szCs w:val="22"/>
          <w:lang w:val="ru-RU"/>
        </w:rPr>
        <w:t xml:space="preserve"> направлена </w:t>
      </w:r>
      <w:proofErr w:type="spellStart"/>
      <w:r w:rsidRPr="00F320A1">
        <w:rPr>
          <w:sz w:val="26"/>
          <w:szCs w:val="22"/>
          <w:lang w:val="ru-RU"/>
        </w:rPr>
        <w:t>Програма</w:t>
      </w:r>
      <w:proofErr w:type="spellEnd"/>
      <w:r w:rsidRPr="00F320A1">
        <w:rPr>
          <w:sz w:val="26"/>
          <w:szCs w:val="22"/>
          <w:lang w:val="ru-RU"/>
        </w:rPr>
        <w:t xml:space="preserve"> у </w:t>
      </w:r>
      <w:proofErr w:type="spellStart"/>
      <w:r w:rsidRPr="00F320A1">
        <w:rPr>
          <w:sz w:val="26"/>
          <w:szCs w:val="22"/>
          <w:lang w:val="ru-RU"/>
        </w:rPr>
        <w:t>сфері</w:t>
      </w:r>
      <w:proofErr w:type="spellEnd"/>
    </w:p>
    <w:p w14:paraId="1D5AE49A" w14:textId="77777777" w:rsidR="002D057C" w:rsidRPr="00583746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proofErr w:type="spellStart"/>
      <w:r w:rsidRPr="00583746">
        <w:rPr>
          <w:sz w:val="26"/>
          <w:szCs w:val="22"/>
          <w:lang w:val="ru-RU"/>
        </w:rPr>
        <w:t>молоді</w:t>
      </w:r>
      <w:proofErr w:type="spellEnd"/>
    </w:p>
    <w:p w14:paraId="0C486E07" w14:textId="77777777" w:rsidR="002D057C" w:rsidRPr="00583746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583746">
        <w:rPr>
          <w:sz w:val="26"/>
          <w:szCs w:val="22"/>
          <w:lang w:val="ru-RU"/>
        </w:rPr>
        <w:t xml:space="preserve">4.3. Мета </w:t>
      </w:r>
      <w:proofErr w:type="spellStart"/>
      <w:r w:rsidRPr="00583746">
        <w:rPr>
          <w:sz w:val="26"/>
          <w:szCs w:val="22"/>
          <w:lang w:val="ru-RU"/>
        </w:rPr>
        <w:t>Програми</w:t>
      </w:r>
      <w:proofErr w:type="spellEnd"/>
      <w:r w:rsidRPr="00583746">
        <w:rPr>
          <w:sz w:val="26"/>
          <w:szCs w:val="22"/>
          <w:lang w:val="ru-RU"/>
        </w:rPr>
        <w:t xml:space="preserve"> по </w:t>
      </w:r>
      <w:proofErr w:type="spellStart"/>
      <w:r w:rsidRPr="00583746">
        <w:rPr>
          <w:sz w:val="26"/>
          <w:szCs w:val="22"/>
          <w:lang w:val="ru-RU"/>
        </w:rPr>
        <w:t>розділу</w:t>
      </w:r>
      <w:proofErr w:type="spellEnd"/>
    </w:p>
    <w:p w14:paraId="51B1B006" w14:textId="77777777" w:rsidR="002D057C" w:rsidRPr="00583746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r w:rsidRPr="00583746">
        <w:rPr>
          <w:sz w:val="26"/>
          <w:szCs w:val="22"/>
          <w:lang w:val="ru-RU"/>
        </w:rPr>
        <w:t xml:space="preserve">4.4. </w:t>
      </w:r>
      <w:proofErr w:type="spellStart"/>
      <w:r w:rsidRPr="00583746">
        <w:rPr>
          <w:sz w:val="26"/>
          <w:szCs w:val="22"/>
          <w:lang w:val="ru-RU"/>
        </w:rPr>
        <w:t>Завдання</w:t>
      </w:r>
      <w:proofErr w:type="spellEnd"/>
      <w:r w:rsidRPr="00583746">
        <w:rPr>
          <w:sz w:val="26"/>
          <w:szCs w:val="22"/>
          <w:lang w:val="ru-RU"/>
        </w:rPr>
        <w:t xml:space="preserve">, заходи </w:t>
      </w:r>
      <w:proofErr w:type="spellStart"/>
      <w:r w:rsidRPr="00583746">
        <w:rPr>
          <w:sz w:val="26"/>
          <w:szCs w:val="22"/>
          <w:lang w:val="ru-RU"/>
        </w:rPr>
        <w:t>програми</w:t>
      </w:r>
      <w:proofErr w:type="spellEnd"/>
      <w:r w:rsidRPr="00583746">
        <w:rPr>
          <w:sz w:val="26"/>
          <w:szCs w:val="22"/>
          <w:lang w:val="ru-RU"/>
        </w:rPr>
        <w:t xml:space="preserve"> та </w:t>
      </w:r>
      <w:proofErr w:type="spellStart"/>
      <w:r w:rsidRPr="00583746">
        <w:rPr>
          <w:sz w:val="26"/>
          <w:szCs w:val="22"/>
          <w:lang w:val="ru-RU"/>
        </w:rPr>
        <w:t>результативні</w:t>
      </w:r>
      <w:proofErr w:type="spellEnd"/>
      <w:r w:rsidRPr="00583746">
        <w:rPr>
          <w:sz w:val="26"/>
          <w:szCs w:val="22"/>
          <w:lang w:val="ru-RU"/>
        </w:rPr>
        <w:t xml:space="preserve"> </w:t>
      </w:r>
      <w:proofErr w:type="spellStart"/>
      <w:r w:rsidRPr="00583746">
        <w:rPr>
          <w:sz w:val="26"/>
          <w:szCs w:val="22"/>
          <w:lang w:val="ru-RU"/>
        </w:rPr>
        <w:t>показники</w:t>
      </w:r>
      <w:proofErr w:type="spellEnd"/>
      <w:r w:rsidRPr="00583746">
        <w:rPr>
          <w:sz w:val="26"/>
          <w:szCs w:val="22"/>
          <w:lang w:val="ru-RU"/>
        </w:rPr>
        <w:t xml:space="preserve"> п </w:t>
      </w:r>
      <w:proofErr w:type="spellStart"/>
      <w:r w:rsidRPr="00583746">
        <w:rPr>
          <w:sz w:val="26"/>
          <w:szCs w:val="22"/>
          <w:lang w:val="ru-RU"/>
        </w:rPr>
        <w:t>розділу</w:t>
      </w:r>
      <w:proofErr w:type="spellEnd"/>
    </w:p>
    <w:p w14:paraId="1E78108D" w14:textId="3505D379" w:rsidR="002D057C" w:rsidRPr="00F320A1" w:rsidRDefault="00F320A1" w:rsidP="005A2FFA">
      <w:pPr>
        <w:pStyle w:val="ae"/>
        <w:spacing w:line="240" w:lineRule="atLeast"/>
        <w:rPr>
          <w:sz w:val="26"/>
          <w:szCs w:val="22"/>
          <w:lang w:val="ru-RU"/>
        </w:rPr>
      </w:pPr>
      <w:r>
        <w:rPr>
          <w:sz w:val="26"/>
          <w:szCs w:val="22"/>
          <w:lang w:val="uk-UA"/>
        </w:rPr>
        <w:t xml:space="preserve">5. </w:t>
      </w:r>
      <w:proofErr w:type="spellStart"/>
      <w:r w:rsidR="007B1F27" w:rsidRPr="00F320A1">
        <w:rPr>
          <w:sz w:val="26"/>
          <w:szCs w:val="22"/>
          <w:lang w:val="ru-RU"/>
        </w:rPr>
        <w:t>Обтрунтування</w:t>
      </w:r>
      <w:proofErr w:type="spellEnd"/>
      <w:r w:rsidR="007B1F27" w:rsidRPr="00F320A1">
        <w:rPr>
          <w:sz w:val="26"/>
          <w:szCs w:val="22"/>
          <w:lang w:val="ru-RU"/>
        </w:rPr>
        <w:t xml:space="preserve"> </w:t>
      </w:r>
      <w:proofErr w:type="spellStart"/>
      <w:r w:rsidR="007B1F27" w:rsidRPr="00F320A1">
        <w:rPr>
          <w:sz w:val="26"/>
          <w:szCs w:val="22"/>
          <w:lang w:val="ru-RU"/>
        </w:rPr>
        <w:t>шляхів</w:t>
      </w:r>
      <w:proofErr w:type="spellEnd"/>
      <w:r w:rsidR="007B1F27" w:rsidRPr="00F320A1">
        <w:rPr>
          <w:sz w:val="26"/>
          <w:szCs w:val="22"/>
          <w:lang w:val="ru-RU"/>
        </w:rPr>
        <w:t xml:space="preserve"> і </w:t>
      </w:r>
      <w:proofErr w:type="spellStart"/>
      <w:r w:rsidR="007B1F27" w:rsidRPr="00F320A1">
        <w:rPr>
          <w:sz w:val="26"/>
          <w:szCs w:val="22"/>
          <w:lang w:val="ru-RU"/>
        </w:rPr>
        <w:t>засобів</w:t>
      </w:r>
      <w:proofErr w:type="spellEnd"/>
      <w:r w:rsidR="007B1F27" w:rsidRPr="00F320A1">
        <w:rPr>
          <w:sz w:val="26"/>
          <w:szCs w:val="22"/>
          <w:lang w:val="ru-RU"/>
        </w:rPr>
        <w:t xml:space="preserve"> </w:t>
      </w:r>
      <w:proofErr w:type="spellStart"/>
      <w:r w:rsidR="007B1F27" w:rsidRPr="00F320A1">
        <w:rPr>
          <w:sz w:val="26"/>
          <w:szCs w:val="22"/>
          <w:lang w:val="ru-RU"/>
        </w:rPr>
        <w:t>розв'язання</w:t>
      </w:r>
      <w:proofErr w:type="spellEnd"/>
      <w:r w:rsidR="007B1F27" w:rsidRPr="00F320A1">
        <w:rPr>
          <w:sz w:val="26"/>
          <w:szCs w:val="22"/>
          <w:lang w:val="ru-RU"/>
        </w:rPr>
        <w:t xml:space="preserve"> </w:t>
      </w:r>
      <w:proofErr w:type="spellStart"/>
      <w:r w:rsidR="007B1F27" w:rsidRPr="00F320A1">
        <w:rPr>
          <w:sz w:val="26"/>
          <w:szCs w:val="22"/>
          <w:lang w:val="ru-RU"/>
        </w:rPr>
        <w:t>проблеми</w:t>
      </w:r>
      <w:proofErr w:type="spellEnd"/>
      <w:r w:rsidR="007B1F27" w:rsidRPr="00F320A1">
        <w:rPr>
          <w:sz w:val="26"/>
          <w:szCs w:val="22"/>
          <w:lang w:val="ru-RU"/>
        </w:rPr>
        <w:t xml:space="preserve">, </w:t>
      </w:r>
      <w:proofErr w:type="spellStart"/>
      <w:r w:rsidR="007B1F27" w:rsidRPr="00F320A1">
        <w:rPr>
          <w:sz w:val="26"/>
          <w:szCs w:val="22"/>
          <w:lang w:val="ru-RU"/>
        </w:rPr>
        <w:t>обсягів</w:t>
      </w:r>
      <w:proofErr w:type="spellEnd"/>
      <w:r w:rsidR="007B1F27" w:rsidRPr="00F320A1">
        <w:rPr>
          <w:sz w:val="26"/>
          <w:szCs w:val="22"/>
          <w:lang w:val="ru-RU"/>
        </w:rPr>
        <w:t xml:space="preserve"> та </w:t>
      </w:r>
      <w:proofErr w:type="spellStart"/>
      <w:r w:rsidR="007B1F27" w:rsidRPr="00F320A1">
        <w:rPr>
          <w:sz w:val="26"/>
          <w:szCs w:val="22"/>
          <w:lang w:val="ru-RU"/>
        </w:rPr>
        <w:t>джерел</w:t>
      </w:r>
      <w:proofErr w:type="spellEnd"/>
    </w:p>
    <w:p w14:paraId="7F1FA179" w14:textId="77777777" w:rsidR="002D057C" w:rsidRPr="00583746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proofErr w:type="spellStart"/>
      <w:r w:rsidRPr="00583746">
        <w:rPr>
          <w:sz w:val="26"/>
          <w:szCs w:val="22"/>
          <w:lang w:val="ru-RU"/>
        </w:rPr>
        <w:t>фінансування</w:t>
      </w:r>
      <w:proofErr w:type="spellEnd"/>
      <w:r w:rsidRPr="00583746">
        <w:rPr>
          <w:sz w:val="26"/>
          <w:szCs w:val="22"/>
          <w:lang w:val="ru-RU"/>
        </w:rPr>
        <w:t xml:space="preserve">, строки та </w:t>
      </w:r>
      <w:proofErr w:type="spellStart"/>
      <w:r w:rsidRPr="00583746">
        <w:rPr>
          <w:sz w:val="26"/>
          <w:szCs w:val="22"/>
          <w:lang w:val="ru-RU"/>
        </w:rPr>
        <w:t>етапи</w:t>
      </w:r>
      <w:proofErr w:type="spellEnd"/>
      <w:r w:rsidRPr="00583746">
        <w:rPr>
          <w:sz w:val="26"/>
          <w:szCs w:val="22"/>
          <w:lang w:val="ru-RU"/>
        </w:rPr>
        <w:t xml:space="preserve"> </w:t>
      </w:r>
      <w:proofErr w:type="spellStart"/>
      <w:r w:rsidRPr="00583746">
        <w:rPr>
          <w:sz w:val="26"/>
          <w:szCs w:val="22"/>
          <w:lang w:val="ru-RU"/>
        </w:rPr>
        <w:t>виконання</w:t>
      </w:r>
      <w:proofErr w:type="spellEnd"/>
      <w:r w:rsidRPr="00583746">
        <w:rPr>
          <w:sz w:val="26"/>
          <w:szCs w:val="22"/>
          <w:lang w:val="ru-RU"/>
        </w:rPr>
        <w:t xml:space="preserve"> </w:t>
      </w:r>
      <w:proofErr w:type="spellStart"/>
      <w:r w:rsidRPr="00583746">
        <w:rPr>
          <w:sz w:val="26"/>
          <w:szCs w:val="22"/>
          <w:lang w:val="ru-RU"/>
        </w:rPr>
        <w:t>програми</w:t>
      </w:r>
      <w:proofErr w:type="spellEnd"/>
    </w:p>
    <w:p w14:paraId="5CFE3B31" w14:textId="6B3BCFF1" w:rsidR="002D057C" w:rsidRPr="00F320A1" w:rsidRDefault="00F320A1" w:rsidP="005A2FFA">
      <w:pPr>
        <w:pStyle w:val="ae"/>
        <w:spacing w:line="240" w:lineRule="atLeast"/>
        <w:rPr>
          <w:sz w:val="26"/>
          <w:szCs w:val="22"/>
          <w:lang w:val="ru-RU"/>
        </w:rPr>
      </w:pPr>
      <w:r>
        <w:rPr>
          <w:sz w:val="26"/>
          <w:szCs w:val="22"/>
          <w:lang w:val="uk-UA"/>
        </w:rPr>
        <w:t>6.</w:t>
      </w:r>
      <w:proofErr w:type="spellStart"/>
      <w:r w:rsidR="007B1F27" w:rsidRPr="00F320A1">
        <w:rPr>
          <w:sz w:val="26"/>
          <w:szCs w:val="22"/>
          <w:lang w:val="ru-RU"/>
        </w:rPr>
        <w:t>Координація</w:t>
      </w:r>
      <w:proofErr w:type="spellEnd"/>
      <w:r w:rsidR="007B1F27" w:rsidRPr="00F320A1">
        <w:rPr>
          <w:sz w:val="26"/>
          <w:szCs w:val="22"/>
          <w:lang w:val="ru-RU"/>
        </w:rPr>
        <w:t xml:space="preserve"> та контроль за ходом </w:t>
      </w:r>
      <w:proofErr w:type="spellStart"/>
      <w:r w:rsidR="007B1F27" w:rsidRPr="00F320A1">
        <w:rPr>
          <w:sz w:val="26"/>
          <w:szCs w:val="22"/>
          <w:lang w:val="ru-RU"/>
        </w:rPr>
        <w:t>виконання</w:t>
      </w:r>
      <w:proofErr w:type="spellEnd"/>
      <w:r w:rsidR="007B1F27" w:rsidRPr="00F320A1">
        <w:rPr>
          <w:sz w:val="26"/>
          <w:szCs w:val="22"/>
          <w:lang w:val="ru-RU"/>
        </w:rPr>
        <w:t xml:space="preserve"> </w:t>
      </w:r>
      <w:proofErr w:type="spellStart"/>
      <w:r w:rsidR="007B1F27" w:rsidRPr="00F320A1">
        <w:rPr>
          <w:sz w:val="26"/>
          <w:szCs w:val="22"/>
          <w:lang w:val="ru-RU"/>
        </w:rPr>
        <w:t>Програми</w:t>
      </w:r>
      <w:proofErr w:type="spellEnd"/>
    </w:p>
    <w:p w14:paraId="2031B253" w14:textId="77777777" w:rsidR="002D057C" w:rsidRPr="00F320A1" w:rsidRDefault="002D057C" w:rsidP="005A2FFA">
      <w:pPr>
        <w:pStyle w:val="ae"/>
        <w:spacing w:line="240" w:lineRule="atLeast"/>
        <w:rPr>
          <w:sz w:val="26"/>
          <w:szCs w:val="22"/>
          <w:lang w:val="ru-RU"/>
        </w:rPr>
      </w:pPr>
    </w:p>
    <w:p w14:paraId="2D92E6BB" w14:textId="70A53D58" w:rsidR="002D057C" w:rsidRPr="00F320A1" w:rsidRDefault="007B1F27" w:rsidP="005A2FFA">
      <w:pPr>
        <w:pStyle w:val="ae"/>
        <w:spacing w:line="240" w:lineRule="atLeast"/>
        <w:rPr>
          <w:sz w:val="26"/>
          <w:szCs w:val="22"/>
          <w:lang w:val="uk-UA"/>
        </w:rPr>
      </w:pPr>
      <w:proofErr w:type="spellStart"/>
      <w:r w:rsidRPr="00583746">
        <w:rPr>
          <w:sz w:val="26"/>
          <w:szCs w:val="22"/>
          <w:lang w:val="ru-RU"/>
        </w:rPr>
        <w:t>Додатки</w:t>
      </w:r>
      <w:proofErr w:type="spellEnd"/>
      <w:r w:rsidR="00F320A1">
        <w:rPr>
          <w:sz w:val="26"/>
          <w:szCs w:val="22"/>
          <w:lang w:val="uk-UA"/>
        </w:rPr>
        <w:t>:</w:t>
      </w:r>
    </w:p>
    <w:p w14:paraId="77AA5FD5" w14:textId="77777777" w:rsidR="002D057C" w:rsidRPr="00583746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proofErr w:type="spellStart"/>
      <w:r w:rsidRPr="00583746">
        <w:rPr>
          <w:sz w:val="26"/>
          <w:szCs w:val="22"/>
          <w:lang w:val="ru-RU"/>
        </w:rPr>
        <w:t>Додаток</w:t>
      </w:r>
      <w:proofErr w:type="spellEnd"/>
      <w:r w:rsidRPr="00583746">
        <w:rPr>
          <w:sz w:val="26"/>
          <w:szCs w:val="22"/>
          <w:lang w:val="ru-RU"/>
        </w:rPr>
        <w:t xml:space="preserve"> 1. Паспорт </w:t>
      </w:r>
      <w:proofErr w:type="spellStart"/>
      <w:r w:rsidRPr="00583746">
        <w:rPr>
          <w:sz w:val="26"/>
          <w:szCs w:val="22"/>
          <w:lang w:val="ru-RU"/>
        </w:rPr>
        <w:t>Програми</w:t>
      </w:r>
      <w:proofErr w:type="spellEnd"/>
    </w:p>
    <w:p w14:paraId="5E2B6EA8" w14:textId="77777777" w:rsidR="002D057C" w:rsidRPr="00583746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proofErr w:type="spellStart"/>
      <w:r w:rsidRPr="00583746">
        <w:rPr>
          <w:sz w:val="26"/>
          <w:szCs w:val="22"/>
          <w:lang w:val="ru-RU"/>
        </w:rPr>
        <w:t>Додаток</w:t>
      </w:r>
      <w:proofErr w:type="spellEnd"/>
      <w:r w:rsidRPr="00583746">
        <w:rPr>
          <w:sz w:val="26"/>
          <w:szCs w:val="22"/>
          <w:lang w:val="ru-RU"/>
        </w:rPr>
        <w:t xml:space="preserve"> 2. </w:t>
      </w:r>
      <w:proofErr w:type="spellStart"/>
      <w:r w:rsidRPr="00583746">
        <w:rPr>
          <w:sz w:val="26"/>
          <w:szCs w:val="22"/>
          <w:lang w:val="ru-RU"/>
        </w:rPr>
        <w:t>Ресурсне</w:t>
      </w:r>
      <w:proofErr w:type="spellEnd"/>
      <w:r w:rsidRPr="00583746">
        <w:rPr>
          <w:sz w:val="26"/>
          <w:szCs w:val="22"/>
          <w:lang w:val="ru-RU"/>
        </w:rPr>
        <w:t xml:space="preserve"> </w:t>
      </w:r>
      <w:proofErr w:type="spellStart"/>
      <w:r w:rsidRPr="00583746">
        <w:rPr>
          <w:sz w:val="26"/>
          <w:szCs w:val="22"/>
          <w:lang w:val="ru-RU"/>
        </w:rPr>
        <w:t>забезпечення</w:t>
      </w:r>
      <w:proofErr w:type="spellEnd"/>
      <w:r w:rsidRPr="00583746">
        <w:rPr>
          <w:sz w:val="26"/>
          <w:szCs w:val="22"/>
          <w:lang w:val="ru-RU"/>
        </w:rPr>
        <w:t xml:space="preserve"> </w:t>
      </w:r>
      <w:proofErr w:type="spellStart"/>
      <w:r w:rsidRPr="00583746">
        <w:rPr>
          <w:sz w:val="26"/>
          <w:szCs w:val="22"/>
          <w:lang w:val="ru-RU"/>
        </w:rPr>
        <w:t>Програми</w:t>
      </w:r>
      <w:proofErr w:type="spellEnd"/>
    </w:p>
    <w:p w14:paraId="2F03CAC1" w14:textId="77777777" w:rsidR="002D057C" w:rsidRPr="00583746" w:rsidRDefault="007B1F27" w:rsidP="005A2FFA">
      <w:pPr>
        <w:pStyle w:val="ae"/>
        <w:spacing w:line="240" w:lineRule="atLeast"/>
        <w:rPr>
          <w:sz w:val="26"/>
          <w:szCs w:val="22"/>
          <w:lang w:val="ru-RU"/>
        </w:rPr>
      </w:pPr>
      <w:proofErr w:type="spellStart"/>
      <w:r w:rsidRPr="00583746">
        <w:rPr>
          <w:sz w:val="26"/>
          <w:szCs w:val="22"/>
          <w:lang w:val="ru-RU"/>
        </w:rPr>
        <w:t>Додаток</w:t>
      </w:r>
      <w:proofErr w:type="spellEnd"/>
      <w:r w:rsidRPr="00583746">
        <w:rPr>
          <w:sz w:val="26"/>
          <w:szCs w:val="22"/>
          <w:lang w:val="ru-RU"/>
        </w:rPr>
        <w:t xml:space="preserve"> 3. </w:t>
      </w:r>
      <w:proofErr w:type="spellStart"/>
      <w:r w:rsidRPr="00583746">
        <w:rPr>
          <w:sz w:val="26"/>
          <w:szCs w:val="22"/>
          <w:lang w:val="ru-RU"/>
        </w:rPr>
        <w:t>Напрями</w:t>
      </w:r>
      <w:proofErr w:type="spellEnd"/>
      <w:r w:rsidRPr="00583746">
        <w:rPr>
          <w:sz w:val="26"/>
          <w:szCs w:val="22"/>
          <w:lang w:val="ru-RU"/>
        </w:rPr>
        <w:t xml:space="preserve"> </w:t>
      </w:r>
      <w:proofErr w:type="spellStart"/>
      <w:r w:rsidRPr="00583746">
        <w:rPr>
          <w:sz w:val="26"/>
          <w:szCs w:val="22"/>
          <w:lang w:val="ru-RU"/>
        </w:rPr>
        <w:t>діяльності</w:t>
      </w:r>
      <w:proofErr w:type="spellEnd"/>
      <w:r w:rsidRPr="00583746">
        <w:rPr>
          <w:sz w:val="26"/>
          <w:szCs w:val="22"/>
          <w:lang w:val="ru-RU"/>
        </w:rPr>
        <w:t xml:space="preserve"> та заходи </w:t>
      </w:r>
      <w:proofErr w:type="spellStart"/>
      <w:r w:rsidRPr="00583746">
        <w:rPr>
          <w:sz w:val="26"/>
          <w:szCs w:val="22"/>
          <w:lang w:val="ru-RU"/>
        </w:rPr>
        <w:t>Програми</w:t>
      </w:r>
      <w:proofErr w:type="spellEnd"/>
    </w:p>
    <w:p w14:paraId="3F861CB7" w14:textId="77777777" w:rsidR="002D057C" w:rsidRPr="00583746" w:rsidRDefault="002D057C" w:rsidP="005A2FFA">
      <w:pPr>
        <w:pStyle w:val="ae"/>
        <w:spacing w:line="240" w:lineRule="atLeast"/>
        <w:rPr>
          <w:sz w:val="26"/>
          <w:szCs w:val="22"/>
          <w:lang w:val="ru-RU"/>
        </w:rPr>
      </w:pPr>
    </w:p>
    <w:p w14:paraId="170860B7" w14:textId="77777777" w:rsidR="002D057C" w:rsidRPr="00F320A1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320A1"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377303DA" w14:textId="48014FCD" w:rsidR="002D057C" w:rsidRPr="007B1F27" w:rsidRDefault="00F320A1" w:rsidP="0045703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1F2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 ВСТУП</w:t>
      </w:r>
    </w:p>
    <w:p w14:paraId="5267A4F3" w14:textId="77777777" w:rsidR="007B1F27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D2EDED" w14:textId="4ACDFEA8" w:rsidR="002D057C" w:rsidRPr="006D4E82" w:rsidRDefault="007B1F27" w:rsidP="0055354A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ціль</w:t>
      </w:r>
      <w:r>
        <w:rPr>
          <w:rFonts w:ascii="Times New Roman" w:hAnsi="Times New Roman" w:cs="Times New Roman"/>
          <w:sz w:val="28"/>
          <w:szCs w:val="28"/>
          <w:lang w:val="ru-RU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54A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спортув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Іларіонівській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ТГ на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роки (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0B6B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вирішує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проблемні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галузей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спорту.</w:t>
      </w:r>
    </w:p>
    <w:p w14:paraId="4D38A0B9" w14:textId="4B8F7011" w:rsidR="008520D8" w:rsidRPr="007B1F27" w:rsidRDefault="008520D8" w:rsidP="0045703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ФІЗИЧНА КУЛЬТУРА ТА СПОРТ</w:t>
      </w:r>
    </w:p>
    <w:p w14:paraId="09166DF6" w14:textId="77777777" w:rsidR="002D057C" w:rsidRPr="00E64410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4410">
        <w:rPr>
          <w:rFonts w:ascii="Times New Roman" w:hAnsi="Times New Roman" w:cs="Times New Roman"/>
          <w:b/>
          <w:sz w:val="28"/>
          <w:szCs w:val="28"/>
          <w:lang w:val="ru-RU"/>
        </w:rPr>
        <w:t>2.1.</w:t>
      </w:r>
      <w:r w:rsidR="00E644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64410">
        <w:rPr>
          <w:rFonts w:ascii="Times New Roman" w:hAnsi="Times New Roman" w:cs="Times New Roman"/>
          <w:b/>
          <w:sz w:val="28"/>
          <w:szCs w:val="28"/>
          <w:lang w:val="ru-RU"/>
        </w:rPr>
        <w:t>Загальні</w:t>
      </w:r>
      <w:proofErr w:type="spellEnd"/>
      <w:r w:rsidRPr="00E644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64410">
        <w:rPr>
          <w:rFonts w:ascii="Times New Roman" w:hAnsi="Times New Roman" w:cs="Times New Roman"/>
          <w:b/>
          <w:sz w:val="28"/>
          <w:szCs w:val="28"/>
          <w:lang w:val="ru-RU"/>
        </w:rPr>
        <w:t>положення</w:t>
      </w:r>
      <w:proofErr w:type="spellEnd"/>
      <w:r w:rsidRPr="00E644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64410">
        <w:rPr>
          <w:rFonts w:ascii="Times New Roman" w:hAnsi="Times New Roman" w:cs="Times New Roman"/>
          <w:b/>
          <w:sz w:val="28"/>
          <w:szCs w:val="28"/>
          <w:lang w:val="ru-RU"/>
        </w:rPr>
        <w:t>галузі</w:t>
      </w:r>
      <w:proofErr w:type="spellEnd"/>
    </w:p>
    <w:p w14:paraId="3C851F5A" w14:textId="77777777" w:rsidR="002D057C" w:rsidRPr="006D4E82" w:rsidRDefault="007B1F27" w:rsidP="0045703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культуру та спорт,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базується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</w:p>
    <w:p w14:paraId="5A10A73F" w14:textId="77777777" w:rsidR="002D057C" w:rsidRPr="006D4E82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проблемних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</w:t>
      </w:r>
      <w:r w:rsidR="00E64410">
        <w:rPr>
          <w:rFonts w:ascii="Times New Roman" w:hAnsi="Times New Roman" w:cs="Times New Roman"/>
          <w:sz w:val="28"/>
          <w:szCs w:val="28"/>
          <w:lang w:val="ru-RU"/>
        </w:rPr>
        <w:t>тики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E6441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4410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4410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спорту у </w:t>
      </w:r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Іларіонівській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ТГ. В основу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покладено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ідею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потреб кожного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фізкультурно-оздоровчих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послугах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EB9861" w14:textId="77777777" w:rsidR="002D057C" w:rsidRPr="006D4E82" w:rsidRDefault="007B1F27" w:rsidP="000C1D6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441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64410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441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4410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«Про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культуру і спорт»,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Указів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: «Про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спорту»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19.07.2006 року №667/2006, «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пріоритети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</w:t>
      </w:r>
      <w:r w:rsidR="00E64410">
        <w:rPr>
          <w:rFonts w:ascii="Times New Roman" w:hAnsi="Times New Roman" w:cs="Times New Roman"/>
          <w:sz w:val="28"/>
          <w:szCs w:val="28"/>
          <w:lang w:val="ru-RU"/>
        </w:rPr>
        <w:t>ної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4410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і спорту в </w:t>
      </w:r>
      <w:proofErr w:type="spellStart"/>
      <w:r w:rsidR="00E64410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21.07.2008 </w:t>
      </w:r>
      <w:r w:rsidR="00E6441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640/2008, Постанови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2007 року</w:t>
      </w:r>
      <w:r w:rsidR="00E64410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106 «Про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»,</w:t>
      </w:r>
    </w:p>
    <w:p w14:paraId="6041BB12" w14:textId="77777777" w:rsidR="002D057C" w:rsidRPr="006D4E82" w:rsidRDefault="007B1F27" w:rsidP="000C1D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спорту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2028 року</w:t>
      </w:r>
    </w:p>
    <w:p w14:paraId="54B288B7" w14:textId="71BCE083" w:rsidR="002D057C" w:rsidRPr="000C1D64" w:rsidRDefault="007B1F27" w:rsidP="000C1D64">
      <w:pPr>
        <w:spacing w:line="276" w:lineRule="auto"/>
        <w:ind w:right="40"/>
        <w:jc w:val="both"/>
        <w:rPr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затвердженої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04.11.2020 року </w:t>
      </w:r>
      <w:r w:rsidR="00E6441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1089</w:t>
      </w:r>
      <w:r w:rsidR="000C1D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>Цільової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>соціальної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>комплексної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>програми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>розвитку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>фізичної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>культури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спорту в </w:t>
      </w:r>
      <w:proofErr w:type="spellStart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>Дніпропетровській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>області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2021 року</w:t>
      </w:r>
      <w:r w:rsidR="000C1D64" w:rsidRPr="000C1D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0C1D64" w:rsidRPr="000C1D64">
        <w:rPr>
          <w:rFonts w:ascii="Times New Roman" w:hAnsi="Times New Roman"/>
          <w:sz w:val="28"/>
          <w:szCs w:val="28"/>
          <w:lang w:val="ru-RU"/>
        </w:rPr>
        <w:t>продовження</w:t>
      </w:r>
      <w:proofErr w:type="spellEnd"/>
      <w:r w:rsidR="000C1D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/>
          <w:sz w:val="28"/>
          <w:szCs w:val="28"/>
          <w:lang w:val="ru-RU"/>
        </w:rPr>
        <w:t>терміну</w:t>
      </w:r>
      <w:proofErr w:type="spellEnd"/>
      <w:r w:rsidR="000C1D64" w:rsidRPr="000C1D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="000C1D64" w:rsidRPr="000C1D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C1D64" w:rsidRPr="000C1D64">
        <w:rPr>
          <w:rFonts w:ascii="Times New Roman" w:hAnsi="Times New Roman"/>
          <w:sz w:val="28"/>
          <w:szCs w:val="28"/>
          <w:lang w:val="ru-RU"/>
        </w:rPr>
        <w:t>дії</w:t>
      </w:r>
      <w:proofErr w:type="spellEnd"/>
      <w:r w:rsidR="000C1D64" w:rsidRPr="000C1D64">
        <w:rPr>
          <w:rFonts w:ascii="Times New Roman" w:hAnsi="Times New Roman"/>
          <w:sz w:val="28"/>
          <w:szCs w:val="28"/>
          <w:lang w:val="ru-RU"/>
        </w:rPr>
        <w:t xml:space="preserve"> до 2024 року</w:t>
      </w:r>
      <w:r w:rsidR="000C1D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C1D6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02 </w:t>
      </w:r>
      <w:proofErr w:type="spellStart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>грудня</w:t>
      </w:r>
      <w:proofErr w:type="spellEnd"/>
      <w:r w:rsidR="000C1D64" w:rsidRPr="000C1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2016 року № </w:t>
      </w:r>
      <w:r w:rsidR="000C1D64" w:rsidRPr="000C1D64">
        <w:rPr>
          <w:rFonts w:ascii="Times New Roman" w:hAnsi="Times New Roman" w:cs="Times New Roman"/>
          <w:sz w:val="28"/>
          <w:szCs w:val="28"/>
          <w:lang w:val="ru-RU"/>
        </w:rPr>
        <w:t>122-7/</w:t>
      </w:r>
      <w:r w:rsidR="000C1D64">
        <w:rPr>
          <w:rFonts w:ascii="Times New Roman" w:hAnsi="Times New Roman" w:cs="Times New Roman"/>
          <w:sz w:val="28"/>
          <w:szCs w:val="28"/>
        </w:rPr>
        <w:t>VI</w:t>
      </w:r>
      <w:r w:rsidR="000C1D64" w:rsidRPr="000C1D64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583D22" w14:textId="083464C8" w:rsidR="001E4C3D" w:rsidRPr="000D6344" w:rsidRDefault="007B1F27" w:rsidP="0045703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Заходи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уособлюють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узгоджений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 ресурсами,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виконавцями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термінами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комплекс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якісної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і спорту на </w:t>
      </w:r>
      <w:proofErr w:type="spellStart"/>
      <w:r w:rsidR="0045703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038">
        <w:rPr>
          <w:rFonts w:ascii="Times New Roman" w:hAnsi="Times New Roman" w:cs="Times New Roman"/>
          <w:sz w:val="28"/>
          <w:szCs w:val="28"/>
          <w:lang w:val="ru-RU"/>
        </w:rPr>
        <w:t>всієї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D6344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0D6344">
        <w:rPr>
          <w:rFonts w:ascii="Times New Roman" w:hAnsi="Times New Roman" w:cs="Times New Roman"/>
          <w:sz w:val="28"/>
          <w:szCs w:val="28"/>
          <w:lang w:val="ru-RU"/>
        </w:rPr>
        <w:t>реалізується</w:t>
      </w:r>
      <w:proofErr w:type="spellEnd"/>
      <w:r w:rsidRPr="000D6344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0D63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D6344" w:rsidRPr="000D6344">
        <w:rPr>
          <w:rFonts w:ascii="Times New Roman" w:hAnsi="Times New Roman" w:cs="Times New Roman"/>
          <w:sz w:val="28"/>
          <w:szCs w:val="28"/>
          <w:lang w:val="ru-RU"/>
        </w:rPr>
        <w:t>омплексну</w:t>
      </w:r>
      <w:proofErr w:type="spellEnd"/>
      <w:r w:rsidR="000D6344" w:rsidRPr="000D63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6344" w:rsidRPr="000D6344">
        <w:rPr>
          <w:rFonts w:ascii="Times New Roman" w:hAnsi="Times New Roman" w:cs="Times New Roman"/>
          <w:sz w:val="28"/>
          <w:szCs w:val="28"/>
          <w:lang w:val="ru-RU"/>
        </w:rPr>
        <w:t>дитячо-юнацьку</w:t>
      </w:r>
      <w:proofErr w:type="spellEnd"/>
      <w:r w:rsidR="000D6344" w:rsidRPr="000D63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6344" w:rsidRPr="000D6344">
        <w:rPr>
          <w:rFonts w:ascii="Times New Roman" w:hAnsi="Times New Roman" w:cs="Times New Roman"/>
          <w:sz w:val="28"/>
          <w:szCs w:val="28"/>
          <w:lang w:val="ru-RU"/>
        </w:rPr>
        <w:t>спортивну</w:t>
      </w:r>
      <w:proofErr w:type="spellEnd"/>
      <w:r w:rsidR="000D6344" w:rsidRPr="000D6344">
        <w:rPr>
          <w:rFonts w:ascii="Times New Roman" w:hAnsi="Times New Roman" w:cs="Times New Roman"/>
          <w:sz w:val="28"/>
          <w:szCs w:val="28"/>
          <w:lang w:val="ru-RU"/>
        </w:rPr>
        <w:t xml:space="preserve"> школу </w:t>
      </w:r>
      <w:proofErr w:type="spellStart"/>
      <w:r w:rsidR="000D6344" w:rsidRPr="000D6344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Pr="000D63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6344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0D6344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14:paraId="3A62A993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24CF92" w14:textId="5D0B0C0B" w:rsidR="002D057C" w:rsidRPr="006A115B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2.2. </w:t>
      </w:r>
      <w:proofErr w:type="spellStart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>Визначення</w:t>
      </w:r>
      <w:proofErr w:type="spellEnd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>проблеми</w:t>
      </w:r>
      <w:proofErr w:type="spellEnd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на </w:t>
      </w:r>
      <w:proofErr w:type="spellStart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>розв</w:t>
      </w:r>
      <w:r w:rsidR="00457038" w:rsidRPr="00457038">
        <w:rPr>
          <w:rFonts w:ascii="Times New Roman" w:hAnsi="Times New Roman" w:cs="Times New Roman"/>
          <w:b/>
          <w:sz w:val="28"/>
          <w:szCs w:val="28"/>
          <w:lang w:val="ru-RU"/>
        </w:rPr>
        <w:t>ʼ</w:t>
      </w:r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>язання</w:t>
      </w:r>
      <w:proofErr w:type="spellEnd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>якої</w:t>
      </w:r>
      <w:proofErr w:type="spellEnd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направлена </w:t>
      </w:r>
      <w:proofErr w:type="spellStart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>програма</w:t>
      </w:r>
      <w:proofErr w:type="spellEnd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>галузі</w:t>
      </w:r>
      <w:proofErr w:type="spellEnd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>фізичної</w:t>
      </w:r>
      <w:proofErr w:type="spellEnd"/>
      <w:r w:rsidR="00457038" w:rsidRPr="004570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4570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спорту</w:t>
      </w:r>
    </w:p>
    <w:p w14:paraId="60BE1914" w14:textId="77777777" w:rsidR="006A115B" w:rsidRDefault="007B1F27" w:rsidP="006A115B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спорту,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038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недостатньому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Особливе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занепокоєння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викликає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стан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підлітків</w:t>
      </w:r>
      <w:proofErr w:type="spellEnd"/>
      <w:r w:rsidR="006A115B"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остається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осторонь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поява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загроз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пандемія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7038">
        <w:rPr>
          <w:rFonts w:ascii="Times New Roman" w:hAnsi="Times New Roman" w:cs="Times New Roman"/>
          <w:sz w:val="28"/>
          <w:szCs w:val="28"/>
        </w:rPr>
        <w:t>COVID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-19,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спричинена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вірусом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7038">
        <w:rPr>
          <w:rFonts w:ascii="Times New Roman" w:hAnsi="Times New Roman" w:cs="Times New Roman"/>
          <w:sz w:val="28"/>
          <w:szCs w:val="28"/>
        </w:rPr>
        <w:t>SARS</w:t>
      </w:r>
      <w:r w:rsidR="00457038" w:rsidRPr="0045703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457038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-2). </w:t>
      </w:r>
    </w:p>
    <w:p w14:paraId="6F556014" w14:textId="69E06636" w:rsidR="002D057C" w:rsidRPr="006D4E82" w:rsidRDefault="007B1F27" w:rsidP="006A115B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Актуальними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проблемами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погіршення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6A1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-за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зловживання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алкоголем,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тютюновими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виробами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наркотичних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Як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наслідок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зменшується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загострюється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криміногенна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ситуація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особливо -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53E191" w14:textId="77777777" w:rsidR="002D057C" w:rsidRPr="006D4E82" w:rsidRDefault="007B1F27" w:rsidP="0045703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Світовий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показує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рухова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усього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запобігає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захворюванням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поліпшує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57038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457038">
        <w:rPr>
          <w:rFonts w:ascii="Times New Roman" w:hAnsi="Times New Roman" w:cs="Times New Roman"/>
          <w:sz w:val="28"/>
          <w:szCs w:val="28"/>
          <w:lang w:val="ru-RU"/>
        </w:rPr>
        <w:t xml:space="preserve"> культура та спорт є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ефективним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профілактики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захворюваності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генофонду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язання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проблем.</w:t>
      </w:r>
    </w:p>
    <w:p w14:paraId="62014CB8" w14:textId="77777777" w:rsidR="002D057C" w:rsidRPr="006D4E82" w:rsidRDefault="007B1F27" w:rsidP="0045703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причин,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негативно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стан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457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спорту, належать:</w:t>
      </w:r>
    </w:p>
    <w:p w14:paraId="15ED8884" w14:textId="02492422" w:rsidR="002D057C" w:rsidRPr="0015277A" w:rsidRDefault="00831A10" w:rsidP="00831A1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несформованість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сталих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мотивацій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і спорту</w:t>
      </w:r>
      <w:r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457038" w:rsidRPr="0015277A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подовження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тривалості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7B1F27" w:rsidRPr="001527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49AE633" w14:textId="77777777" w:rsidR="002D057C" w:rsidRPr="006D4E82" w:rsidRDefault="00831A10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невідповідність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сучасності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значне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відставання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світових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ресурсного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спорту, 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: кадрового,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матеріально-технічного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інформаційного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7E1FD9" w14:textId="77777777" w:rsidR="002D057C" w:rsidRPr="006D4E82" w:rsidRDefault="007B1F27" w:rsidP="00831A1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причини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спорту</w:t>
      </w:r>
    </w:p>
    <w:p w14:paraId="6298A232" w14:textId="77777777" w:rsidR="002D057C" w:rsidRPr="006D4E82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характеризуються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такими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чинниками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4933441" w14:textId="77777777" w:rsidR="002D057C" w:rsidRPr="006D4E82" w:rsidRDefault="00831A10" w:rsidP="00831A1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обмежена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рухова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нераціональне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незбалансоване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асоціальної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E485E27" w14:textId="77777777" w:rsidR="002D057C" w:rsidRPr="006D4E82" w:rsidRDefault="00831A10" w:rsidP="00831A1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низький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спортивної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здатної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задовольнити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потреби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щоденній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руховій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фізіологічних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потреб, у тому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обмеженими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можливостями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50F560" w14:textId="77777777" w:rsidR="002D057C" w:rsidRPr="006D4E82" w:rsidRDefault="00831A10" w:rsidP="00831A1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недостатній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учнівської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занять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футболом у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позашкільних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закладах. </w:t>
      </w:r>
    </w:p>
    <w:p w14:paraId="61E263C7" w14:textId="77777777" w:rsidR="002D057C" w:rsidRPr="006D4E82" w:rsidRDefault="007B1F27" w:rsidP="00392DDC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вищезазначеного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випливає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гостра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зміні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програмних</w:t>
      </w:r>
      <w:proofErr w:type="spellEnd"/>
      <w:r w:rsidR="00831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пріоритетних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спорту.</w:t>
      </w:r>
      <w:r w:rsidR="00831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Необхідне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визначенні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пріоритетних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="00831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спорту,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забезпечували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="00392D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пропаганди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спорту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392D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широких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верств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вуличної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зовнішньої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1AA574" w14:textId="77777777" w:rsidR="002D057C" w:rsidRPr="006D4E82" w:rsidRDefault="00F81FA4" w:rsidP="00F81FA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SWOT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r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ТГ проведено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стану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тенденцій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актуальних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проблемних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наданих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мешканцями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4A3D04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F81FA4" w:rsidRPr="00ED4ACD" w14:paraId="6282F4D0" w14:textId="77777777" w:rsidTr="00F81FA4">
        <w:tc>
          <w:tcPr>
            <w:tcW w:w="5094" w:type="dxa"/>
          </w:tcPr>
          <w:p w14:paraId="7D138F2D" w14:textId="77777777" w:rsidR="00F81FA4" w:rsidRPr="00F81FA4" w:rsidRDefault="007B1F27" w:rsidP="00F81FA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6D4E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81FA4"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Strengths</w:t>
            </w:r>
          </w:p>
          <w:p w14:paraId="7268B18C" w14:textId="77777777" w:rsidR="00F81FA4" w:rsidRPr="00F81FA4" w:rsidRDefault="00F81FA4" w:rsidP="00F81FA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СИЛЬНІ СТОРОНИ</w:t>
            </w:r>
          </w:p>
          <w:p w14:paraId="35703FF8" w14:textId="77777777" w:rsidR="00F81FA4" w:rsidRPr="00F81FA4" w:rsidRDefault="00F81FA4" w:rsidP="00F81FA4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підтримка</w:t>
            </w:r>
            <w:proofErr w:type="spellEnd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місцевої</w:t>
            </w:r>
            <w:proofErr w:type="spellEnd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</w:p>
          <w:p w14:paraId="2E52ED87" w14:textId="5569F613" w:rsidR="00F81FA4" w:rsidRPr="00377436" w:rsidRDefault="00F81FA4" w:rsidP="00F81FA4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створено </w:t>
            </w:r>
            <w:proofErr w:type="spellStart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Комплексну</w:t>
            </w:r>
            <w:proofErr w:type="spellEnd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дитячо-юнацьку</w:t>
            </w:r>
            <w:proofErr w:type="spellEnd"/>
            <w:r w:rsid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спортивну</w:t>
            </w:r>
            <w:proofErr w:type="spellEnd"/>
            <w:r w:rsid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школу</w:t>
            </w:r>
          </w:p>
          <w:p w14:paraId="3E6F251E" w14:textId="29785E6D" w:rsidR="00377436" w:rsidRPr="006A115B" w:rsidRDefault="00377436" w:rsidP="00F81FA4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футбольні</w:t>
            </w:r>
            <w:proofErr w:type="spellEnd"/>
            <w:r w:rsidRP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волейбольні</w:t>
            </w:r>
            <w:proofErr w:type="spellEnd"/>
            <w:r w:rsid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</w:t>
            </w:r>
            <w:proofErr w:type="spellEnd"/>
            <w:r w:rsidRP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A11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засадах</w:t>
            </w:r>
          </w:p>
          <w:p w14:paraId="48EFB7E8" w14:textId="607DABDD" w:rsidR="00F81FA4" w:rsidRPr="00F81FA4" w:rsidRDefault="00F81FA4" w:rsidP="00F81FA4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 інфраструктура представлена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майданчиком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воркауту</w:t>
            </w:r>
            <w:proofErr w:type="spellEnd"/>
            <w:r w:rsidR="00377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базі ліцею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A1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активним парком</w:t>
            </w:r>
            <w:r w:rsidR="006A1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вуличними тренажерами……</w:t>
            </w:r>
          </w:p>
        </w:tc>
        <w:tc>
          <w:tcPr>
            <w:tcW w:w="5094" w:type="dxa"/>
          </w:tcPr>
          <w:p w14:paraId="2F6F081D" w14:textId="77777777" w:rsidR="00F81FA4" w:rsidRPr="00377436" w:rsidRDefault="00F81FA4" w:rsidP="00F81FA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377436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Weaknesses</w:t>
            </w:r>
          </w:p>
          <w:p w14:paraId="5197094A" w14:textId="77777777" w:rsidR="00F81FA4" w:rsidRPr="00377436" w:rsidRDefault="00F81FA4" w:rsidP="00F81FA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377436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СЛАБКІ СТОРОНИ</w:t>
            </w:r>
          </w:p>
          <w:p w14:paraId="2A4C4409" w14:textId="77777777" w:rsidR="00F81FA4" w:rsidRPr="00377436" w:rsidRDefault="00F81FA4" w:rsidP="007359FD">
            <w:pPr>
              <w:pStyle w:val="PreformattedTex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мало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задіяної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активностей</w:t>
            </w:r>
          </w:p>
          <w:p w14:paraId="00B26359" w14:textId="74CD4010" w:rsidR="007627FF" w:rsidRPr="007627FF" w:rsidRDefault="00F81FA4" w:rsidP="007359FD">
            <w:pPr>
              <w:pStyle w:val="PreformattedTex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недостатня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компанія</w:t>
            </w:r>
            <w:proofErr w:type="spellEnd"/>
          </w:p>
          <w:p w14:paraId="011F90BD" w14:textId="656363BB" w:rsidR="007627FF" w:rsidRPr="007627FF" w:rsidRDefault="007627FF" w:rsidP="007359FD">
            <w:pPr>
              <w:pStyle w:val="PreformattedTex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низький</w:t>
            </w:r>
            <w:proofErr w:type="spellEnd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спортивної</w:t>
            </w:r>
            <w:proofErr w:type="spellEnd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інфраструктури</w:t>
            </w:r>
            <w:proofErr w:type="spellEnd"/>
          </w:p>
          <w:p w14:paraId="6447A73D" w14:textId="77777777" w:rsidR="007359FD" w:rsidRPr="007359FD" w:rsidRDefault="00377436" w:rsidP="007359FD">
            <w:pPr>
              <w:pStyle w:val="PreformattedTex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пасивність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мешканців</w:t>
            </w:r>
            <w:proofErr w:type="spellEnd"/>
          </w:p>
          <w:p w14:paraId="7E677867" w14:textId="148FD519" w:rsidR="007359FD" w:rsidRPr="007359FD" w:rsidRDefault="007359FD" w:rsidP="007359FD">
            <w:pPr>
              <w:pStyle w:val="PreformattedTex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невідповідність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5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5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735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кадрового, </w:t>
            </w:r>
            <w:proofErr w:type="spellStart"/>
            <w:r w:rsidRPr="00735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фінансового</w:t>
            </w:r>
            <w:proofErr w:type="spellEnd"/>
            <w:r w:rsidRPr="00735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5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матеріально-технічного</w:t>
            </w:r>
            <w:proofErr w:type="spellEnd"/>
            <w:r w:rsidRPr="00735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5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інформаційного</w:t>
            </w:r>
            <w:proofErr w:type="spellEnd"/>
          </w:p>
        </w:tc>
      </w:tr>
      <w:tr w:rsidR="00F81FA4" w:rsidRPr="00ED4ACD" w14:paraId="7BC58DF9" w14:textId="77777777" w:rsidTr="00F81FA4">
        <w:tc>
          <w:tcPr>
            <w:tcW w:w="5094" w:type="dxa"/>
          </w:tcPr>
          <w:p w14:paraId="54F6B0E5" w14:textId="77777777" w:rsidR="00F81FA4" w:rsidRPr="00F81FA4" w:rsidRDefault="00F81FA4" w:rsidP="00F81FA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Opportunities</w:t>
            </w:r>
          </w:p>
          <w:p w14:paraId="16ED1929" w14:textId="77777777" w:rsidR="00F81FA4" w:rsidRDefault="00F81FA4" w:rsidP="00F81FA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МОЖЛИВОСТІ</w:t>
            </w:r>
          </w:p>
          <w:p w14:paraId="20EAF6D0" w14:textId="3BFC5C1B" w:rsidR="00377436" w:rsidRPr="00377436" w:rsidRDefault="00377436" w:rsidP="00377436">
            <w:pPr>
              <w:pStyle w:val="PreformattedTex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співпраця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спортивними</w:t>
            </w:r>
            <w:proofErr w:type="spellEnd"/>
            <w:r w:rsid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організаціями</w:t>
            </w:r>
            <w:proofErr w:type="spellEnd"/>
          </w:p>
          <w:p w14:paraId="710B56E3" w14:textId="004A6E90" w:rsidR="00377436" w:rsidRPr="00377436" w:rsidRDefault="007627FF" w:rsidP="00377436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377436"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організаціями</w:t>
            </w:r>
            <w:proofErr w:type="spellEnd"/>
          </w:p>
          <w:p w14:paraId="5B112DB0" w14:textId="77777777" w:rsidR="00377436" w:rsidRPr="00377436" w:rsidRDefault="00377436" w:rsidP="00377436">
            <w:pPr>
              <w:pStyle w:val="PreformattedTex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програмах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</w:p>
          <w:p w14:paraId="3D129014" w14:textId="2BCE8537" w:rsidR="00377436" w:rsidRPr="00377436" w:rsidRDefault="007627FF" w:rsidP="00377436">
            <w:pPr>
              <w:pStyle w:val="Preformatted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377436"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спортивної</w:t>
            </w:r>
            <w:proofErr w:type="spellEnd"/>
            <w:r w:rsidR="00377436"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7436"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галузі</w:t>
            </w:r>
            <w:proofErr w:type="spellEnd"/>
          </w:p>
          <w:p w14:paraId="0C2E32A0" w14:textId="64710A23" w:rsidR="00F81FA4" w:rsidRPr="00F81FA4" w:rsidRDefault="00F81FA4" w:rsidP="00377436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запланован</w:t>
            </w:r>
            <w:r w:rsidR="00377436"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будівництво</w:t>
            </w:r>
            <w:proofErr w:type="spellEnd"/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27FF"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портивного </w:t>
            </w:r>
            <w:r w:rsidR="007627FF"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комплексу з </w:t>
            </w:r>
            <w:proofErr w:type="spellStart"/>
            <w:r w:rsidR="007627FF"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благоустроєм</w:t>
            </w:r>
            <w:proofErr w:type="spellEnd"/>
            <w:r w:rsidR="007627FF"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7627FF"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="007627FF"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7FF" w:rsidRPr="00762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Іларіонове</w:t>
            </w:r>
            <w:proofErr w:type="spellEnd"/>
          </w:p>
        </w:tc>
        <w:tc>
          <w:tcPr>
            <w:tcW w:w="5094" w:type="dxa"/>
          </w:tcPr>
          <w:p w14:paraId="6358D20E" w14:textId="77777777" w:rsidR="00F81FA4" w:rsidRPr="00F81FA4" w:rsidRDefault="00F81FA4" w:rsidP="00F81FA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Threats</w:t>
            </w:r>
          </w:p>
          <w:p w14:paraId="617F4A30" w14:textId="77777777" w:rsidR="00F81FA4" w:rsidRPr="00377436" w:rsidRDefault="00F81FA4" w:rsidP="00F81FA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377436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ЗАГРОЗИ</w:t>
            </w:r>
          </w:p>
          <w:p w14:paraId="6B4DEAE0" w14:textId="052CD0EC" w:rsidR="00377436" w:rsidRPr="00377436" w:rsidRDefault="007627FF" w:rsidP="00377436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недостатнє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фінансування</w:t>
            </w:r>
            <w:proofErr w:type="spellEnd"/>
          </w:p>
          <w:p w14:paraId="405D0845" w14:textId="77777777" w:rsidR="00377436" w:rsidRPr="00377436" w:rsidRDefault="00377436" w:rsidP="00377436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нестабільність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країні</w:t>
            </w:r>
            <w:proofErr w:type="spellEnd"/>
          </w:p>
          <w:p w14:paraId="4C130F3D" w14:textId="77777777" w:rsidR="00377436" w:rsidRPr="00377436" w:rsidRDefault="00377436" w:rsidP="00377436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пандемія</w:t>
            </w:r>
            <w:proofErr w:type="spellEnd"/>
          </w:p>
          <w:p w14:paraId="35D30723" w14:textId="12E796DE" w:rsidR="00377436" w:rsidRPr="00377436" w:rsidRDefault="00377436" w:rsidP="00377436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слабка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підтримка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 з</w:t>
            </w:r>
            <w:r w:rsidR="00735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боку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</w:t>
            </w:r>
            <w:proofErr w:type="spellEnd"/>
          </w:p>
        </w:tc>
      </w:tr>
    </w:tbl>
    <w:p w14:paraId="64E47580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7CAD02" w14:textId="77777777" w:rsidR="002D057C" w:rsidRPr="006D4E82" w:rsidRDefault="007B1F27" w:rsidP="00D4321B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язання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проблем.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ТГ,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нагальних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визначено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пріоритети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ТГ,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тісно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язані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Стратегічним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планом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321B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бажаного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конкурентних</w:t>
      </w:r>
      <w:proofErr w:type="spellEnd"/>
      <w:r w:rsid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переваг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та з метою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раціонального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концентрацію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таких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пріоритетах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905E2B7" w14:textId="77777777" w:rsidR="00D4321B" w:rsidRDefault="00D4321B" w:rsidP="00457038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адрове</w:t>
      </w:r>
      <w:proofErr w:type="spellEnd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</w:p>
    <w:p w14:paraId="21D78124" w14:textId="77777777" w:rsidR="00D4321B" w:rsidRDefault="00D4321B" w:rsidP="00457038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321B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нфраструктура</w:t>
      </w:r>
      <w:proofErr w:type="spellEnd"/>
    </w:p>
    <w:p w14:paraId="638202D0" w14:textId="77777777" w:rsidR="00D4321B" w:rsidRDefault="00D4321B" w:rsidP="00457038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321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омунікації</w:t>
      </w:r>
      <w:proofErr w:type="spellEnd"/>
    </w:p>
    <w:p w14:paraId="0DB2E35F" w14:textId="4D7B0AFF" w:rsidR="00D4321B" w:rsidRDefault="00D4321B" w:rsidP="00457038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321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озвиток</w:t>
      </w:r>
      <w:proofErr w:type="spellEnd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олімпійських</w:t>
      </w:r>
      <w:proofErr w:type="spellEnd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9FD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="007359FD">
        <w:rPr>
          <w:rFonts w:ascii="Times New Roman" w:hAnsi="Times New Roman" w:cs="Times New Roman"/>
          <w:sz w:val="28"/>
          <w:szCs w:val="28"/>
          <w:lang w:val="ru-RU"/>
        </w:rPr>
        <w:t>неолемпійських</w:t>
      </w:r>
      <w:proofErr w:type="spellEnd"/>
      <w:r w:rsidR="0073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 xml:space="preserve"> спорту</w:t>
      </w:r>
    </w:p>
    <w:p w14:paraId="22C96604" w14:textId="77777777" w:rsidR="002D057C" w:rsidRDefault="00D4321B" w:rsidP="00457038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321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алучення</w:t>
      </w:r>
      <w:proofErr w:type="spellEnd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верств</w:t>
      </w:r>
      <w:proofErr w:type="spellEnd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 xml:space="preserve"> до занять </w:t>
      </w:r>
      <w:proofErr w:type="spellStart"/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фізичною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F27" w:rsidRPr="00D4321B">
        <w:rPr>
          <w:rFonts w:ascii="Times New Roman" w:hAnsi="Times New Roman" w:cs="Times New Roman"/>
          <w:sz w:val="28"/>
          <w:szCs w:val="28"/>
          <w:lang w:val="ru-RU"/>
        </w:rPr>
        <w:t>культурою та спортом</w:t>
      </w:r>
    </w:p>
    <w:p w14:paraId="235B6B44" w14:textId="77777777" w:rsidR="002D057C" w:rsidRPr="006D4E82" w:rsidRDefault="00D4321B" w:rsidP="00D4321B">
      <w:pPr>
        <w:pStyle w:val="Preformatted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доровий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38D3E7" w14:textId="77777777" w:rsidR="002D057C" w:rsidRPr="00D4321B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2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2.3. Мета </w:t>
      </w:r>
      <w:proofErr w:type="spellStart"/>
      <w:r w:rsidRPr="00D4321B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D43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proofErr w:type="spellStart"/>
      <w:r w:rsidRPr="00D4321B">
        <w:rPr>
          <w:rFonts w:ascii="Times New Roman" w:hAnsi="Times New Roman" w:cs="Times New Roman"/>
          <w:b/>
          <w:sz w:val="28"/>
          <w:szCs w:val="28"/>
          <w:lang w:val="ru-RU"/>
        </w:rPr>
        <w:t>галузі</w:t>
      </w:r>
      <w:proofErr w:type="spellEnd"/>
      <w:r w:rsidRPr="00D43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321B">
        <w:rPr>
          <w:rFonts w:ascii="Times New Roman" w:hAnsi="Times New Roman" w:cs="Times New Roman"/>
          <w:b/>
          <w:sz w:val="28"/>
          <w:szCs w:val="28"/>
          <w:lang w:val="ru-RU"/>
        </w:rPr>
        <w:t>фізичної</w:t>
      </w:r>
      <w:proofErr w:type="spellEnd"/>
      <w:r w:rsidRPr="00D43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321B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D432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спорту</w:t>
      </w:r>
    </w:p>
    <w:p w14:paraId="4F263E73" w14:textId="77777777" w:rsidR="002D057C" w:rsidRPr="006D4E82" w:rsidRDefault="007B1F27" w:rsidP="00B21B9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Метою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є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активного</w:t>
      </w:r>
      <w:r w:rsidR="00B21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позитивного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іміджу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передової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спортивної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B21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доступної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</w:p>
    <w:p w14:paraId="0936B399" w14:textId="77777777" w:rsidR="002D057C" w:rsidRPr="006D4E82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видовищних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максимальне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</w:p>
    <w:p w14:paraId="1294A4B0" w14:textId="0461C450" w:rsidR="002D057C" w:rsidRPr="006D4E82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регулярних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культурою і спортом,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21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обдарованим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особам умов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 w:rsidR="00B21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обласного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всеукраїнського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7EBEF0" w14:textId="77777777" w:rsidR="002D057C" w:rsidRPr="006D4E82" w:rsidRDefault="007B1F27" w:rsidP="00B21B9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пропонується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="00B21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шляхом:</w:t>
      </w:r>
    </w:p>
    <w:p w14:paraId="786FF691" w14:textId="77777777" w:rsidR="002D057C" w:rsidRPr="006D4E82" w:rsidRDefault="007B1F27" w:rsidP="00B21B9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широких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верств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систематичних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культурою та</w:t>
      </w:r>
      <w:r w:rsidR="00B21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масовим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спортом;</w:t>
      </w:r>
    </w:p>
    <w:p w14:paraId="7A5322C4" w14:textId="77777777" w:rsidR="002D057C" w:rsidRPr="006D4E82" w:rsidRDefault="007B1F27" w:rsidP="00B21B9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популяризації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69B06A" w14:textId="2305983E" w:rsidR="002D057C" w:rsidRPr="006D4E82" w:rsidRDefault="007B1F27" w:rsidP="00B21B9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обдарованої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="0073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дитячо-юнацькому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21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резервному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дусі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олімпізму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9D35DB" w14:textId="77777777" w:rsidR="007359FD" w:rsidRDefault="007B1F27" w:rsidP="00B21B9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спортивно-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масових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7359FD">
        <w:rPr>
          <w:rFonts w:ascii="Times New Roman" w:hAnsi="Times New Roman" w:cs="Times New Roman"/>
          <w:sz w:val="28"/>
          <w:szCs w:val="28"/>
          <w:lang w:val="ru-RU"/>
        </w:rPr>
        <w:t>аходів</w:t>
      </w:r>
      <w:proofErr w:type="spellEnd"/>
      <w:r w:rsidR="007359F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A1AC0D" w14:textId="3A199606" w:rsidR="002D057C" w:rsidRPr="006D4E82" w:rsidRDefault="007B1F27" w:rsidP="00B21B9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гідного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виступу</w:t>
      </w:r>
      <w:proofErr w:type="spellEnd"/>
      <w:r w:rsidR="00B21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1B91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="00B21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ТГ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 w:rsidR="0073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59FD"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="0073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59FD">
        <w:rPr>
          <w:rFonts w:ascii="Times New Roman" w:hAnsi="Times New Roman" w:cs="Times New Roman"/>
          <w:sz w:val="28"/>
          <w:szCs w:val="28"/>
          <w:lang w:val="ru-RU"/>
        </w:rPr>
        <w:t>рівню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олімпійських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B21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неолімпійських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спорту;</w:t>
      </w:r>
    </w:p>
    <w:p w14:paraId="54522485" w14:textId="77777777" w:rsidR="002D057C" w:rsidRPr="006D4E82" w:rsidRDefault="007B1F27" w:rsidP="00B21B9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спортивної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C674E2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7ED3C5" w14:textId="77777777" w:rsidR="002D057C" w:rsidRPr="00E601F0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1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2.4. </w:t>
      </w:r>
      <w:proofErr w:type="spellStart"/>
      <w:r w:rsidRPr="00E601F0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E601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заходи </w:t>
      </w:r>
      <w:proofErr w:type="spellStart"/>
      <w:r w:rsidRPr="00E601F0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E601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601F0">
        <w:rPr>
          <w:rFonts w:ascii="Times New Roman" w:hAnsi="Times New Roman" w:cs="Times New Roman"/>
          <w:b/>
          <w:sz w:val="28"/>
          <w:szCs w:val="28"/>
          <w:lang w:val="ru-RU"/>
        </w:rPr>
        <w:t>результативні</w:t>
      </w:r>
      <w:proofErr w:type="spellEnd"/>
      <w:r w:rsidRPr="00E601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601F0">
        <w:rPr>
          <w:rFonts w:ascii="Times New Roman" w:hAnsi="Times New Roman" w:cs="Times New Roman"/>
          <w:b/>
          <w:sz w:val="28"/>
          <w:szCs w:val="28"/>
          <w:lang w:val="ru-RU"/>
        </w:rPr>
        <w:t>показники</w:t>
      </w:r>
      <w:proofErr w:type="spellEnd"/>
      <w:r w:rsidRPr="00E601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601F0">
        <w:rPr>
          <w:rFonts w:ascii="Times New Roman" w:hAnsi="Times New Roman" w:cs="Times New Roman"/>
          <w:b/>
          <w:sz w:val="28"/>
          <w:szCs w:val="28"/>
          <w:lang w:val="ru-RU"/>
        </w:rPr>
        <w:t>галузі</w:t>
      </w:r>
      <w:proofErr w:type="spellEnd"/>
    </w:p>
    <w:p w14:paraId="348F2C52" w14:textId="77777777" w:rsidR="002D057C" w:rsidRPr="006D4E82" w:rsidRDefault="007B1F27" w:rsidP="00E601F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спрямовується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3A41416" w14:textId="77777777" w:rsidR="002D057C" w:rsidRPr="006D4E82" w:rsidRDefault="007B1F27" w:rsidP="00E601F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E60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регулярних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культурою і спортом,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інтересу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1F0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звичок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занять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вправами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8A38913" w14:textId="77777777" w:rsidR="002D057C" w:rsidRPr="006D4E82" w:rsidRDefault="007B1F27" w:rsidP="00E601F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дитячо-юнацького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спорту,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обдарованих</w:t>
      </w:r>
      <w:proofErr w:type="spellEnd"/>
      <w:r w:rsidR="00E60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резервного спорту,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="00E60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етапах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багаторічної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CE8C1F" w14:textId="1DA2ABE9" w:rsidR="002D057C" w:rsidRPr="006D4E82" w:rsidRDefault="007B1F27" w:rsidP="00E601F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збереженн</w:t>
      </w:r>
      <w:r w:rsidR="007359FD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7359F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359FD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єктів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спорту,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="00E60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2E26297" w14:textId="77777777" w:rsidR="002D057C" w:rsidRPr="006D4E82" w:rsidRDefault="007B1F27" w:rsidP="00E601F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засад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спорту,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="00E60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кадрового,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матеріально-технічного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 методичного та</w:t>
      </w:r>
      <w:r w:rsidR="00E60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інформаційного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ED392F" w14:textId="034783B3" w:rsidR="002D057C" w:rsidRPr="006D4E82" w:rsidRDefault="007B1F27" w:rsidP="00E601F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за результатом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планується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поступовий</w:t>
      </w:r>
      <w:proofErr w:type="spellEnd"/>
      <w:r w:rsidR="00E60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території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01F0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="00E60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ТГ.</w:t>
      </w:r>
    </w:p>
    <w:p w14:paraId="34B7A381" w14:textId="77777777" w:rsidR="002D057C" w:rsidRPr="006D4E82" w:rsidRDefault="007B1F27" w:rsidP="0048686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очікуваних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представлений в</w:t>
      </w:r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2FFA"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 w:rsidRPr="005A2FFA">
        <w:rPr>
          <w:rFonts w:ascii="Times New Roman" w:hAnsi="Times New Roman" w:cs="Times New Roman"/>
          <w:sz w:val="28"/>
          <w:szCs w:val="28"/>
          <w:lang w:val="ru-RU"/>
        </w:rPr>
        <w:t xml:space="preserve"> 3 до </w:t>
      </w:r>
      <w:proofErr w:type="spellStart"/>
      <w:r w:rsidRPr="005A2FF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486864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04086734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59049E" w14:textId="042C3134" w:rsidR="008520D8" w:rsidRPr="00486864" w:rsidRDefault="008520D8" w:rsidP="0048686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20D8">
        <w:rPr>
          <w:rFonts w:ascii="Times New Roman" w:hAnsi="Times New Roman" w:cs="Times New Roman"/>
          <w:b/>
          <w:sz w:val="28"/>
          <w:szCs w:val="28"/>
          <w:lang w:val="ru-RU"/>
        </w:rPr>
        <w:t>3. КУЛЬТУРА</w:t>
      </w:r>
    </w:p>
    <w:p w14:paraId="364E9104" w14:textId="77777777" w:rsidR="002D057C" w:rsidRPr="00486864" w:rsidRDefault="00486864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6864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7B1F27" w:rsidRPr="004868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="007B1F27" w:rsidRPr="00486864">
        <w:rPr>
          <w:rFonts w:ascii="Times New Roman" w:hAnsi="Times New Roman" w:cs="Times New Roman"/>
          <w:b/>
          <w:sz w:val="28"/>
          <w:szCs w:val="28"/>
          <w:lang w:val="ru-RU"/>
        </w:rPr>
        <w:t>Загальні</w:t>
      </w:r>
      <w:proofErr w:type="spellEnd"/>
      <w:r w:rsidR="007B1F27" w:rsidRPr="004868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B1F27" w:rsidRPr="00486864">
        <w:rPr>
          <w:rFonts w:ascii="Times New Roman" w:hAnsi="Times New Roman" w:cs="Times New Roman"/>
          <w:b/>
          <w:sz w:val="28"/>
          <w:szCs w:val="28"/>
          <w:lang w:val="ru-RU"/>
        </w:rPr>
        <w:t>положення</w:t>
      </w:r>
      <w:proofErr w:type="spellEnd"/>
      <w:r w:rsidR="007B1F27" w:rsidRPr="004868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="007B1F27" w:rsidRPr="00486864">
        <w:rPr>
          <w:rFonts w:ascii="Times New Roman" w:hAnsi="Times New Roman" w:cs="Times New Roman"/>
          <w:b/>
          <w:sz w:val="28"/>
          <w:szCs w:val="28"/>
          <w:lang w:val="ru-RU"/>
        </w:rPr>
        <w:t>галузі</w:t>
      </w:r>
      <w:proofErr w:type="spellEnd"/>
      <w:r w:rsidR="007B1F27" w:rsidRPr="004868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B1F27" w:rsidRPr="00486864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</w:p>
    <w:p w14:paraId="7F1E1C2B" w14:textId="77777777" w:rsidR="002D057C" w:rsidRPr="006D4E82" w:rsidRDefault="007B1F27" w:rsidP="0048686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6864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спрямований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сприятливих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розкриття</w:t>
      </w:r>
      <w:proofErr w:type="spellEnd"/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духовних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естетичних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потреб,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відродження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популяризації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звичаїв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обрядів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повноцінного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змістовного</w:t>
      </w:r>
      <w:proofErr w:type="spellEnd"/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культурного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культурному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якомога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більшої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створені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культурного</w:t>
      </w:r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продукту,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культурного простору </w:t>
      </w:r>
      <w:proofErr w:type="spellStart"/>
      <w:r w:rsidR="00486864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2B9608" w14:textId="77777777" w:rsidR="002D057C" w:rsidRPr="006D4E82" w:rsidRDefault="007B1F27" w:rsidP="0048686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місцевому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реалізується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через мережу</w:t>
      </w:r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6864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486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02786D9" w14:textId="77777777" w:rsidR="00486864" w:rsidRDefault="00486864" w:rsidP="004868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Комунальний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«Пектораль»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76D19C9" w14:textId="77777777" w:rsidR="00486864" w:rsidRDefault="00486864" w:rsidP="0048686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Дерезуватський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3F82FD86" w14:textId="77777777" w:rsidR="00486864" w:rsidRDefault="00486864" w:rsidP="0048686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Первомайський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клуб;</w:t>
      </w:r>
    </w:p>
    <w:p w14:paraId="1F44DECA" w14:textId="77777777" w:rsidR="002D057C" w:rsidRDefault="00486864" w:rsidP="0048686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промислів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туризму «Груша»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23AE72" w14:textId="77777777" w:rsidR="00486864" w:rsidRDefault="00486864" w:rsidP="004868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Іларіонівська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бублічна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бібліотека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3E814B1" w14:textId="53438FB2" w:rsidR="00486864" w:rsidRDefault="00486864" w:rsidP="0048686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Дерезуватська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4879">
        <w:rPr>
          <w:rFonts w:ascii="Times New Roman" w:hAnsi="Times New Roman" w:cs="Times New Roman"/>
          <w:sz w:val="28"/>
          <w:szCs w:val="28"/>
          <w:lang w:val="ru-RU"/>
        </w:rPr>
        <w:t>сільська</w:t>
      </w:r>
      <w:proofErr w:type="spellEnd"/>
      <w:r w:rsidR="00974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бібліотека-філія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96EBCDD" w14:textId="147079F1" w:rsidR="00486864" w:rsidRDefault="00486864" w:rsidP="0048686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Первомайська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4879">
        <w:rPr>
          <w:rFonts w:ascii="Times New Roman" w:hAnsi="Times New Roman" w:cs="Times New Roman"/>
          <w:sz w:val="28"/>
          <w:szCs w:val="28"/>
          <w:lang w:val="ru-RU"/>
        </w:rPr>
        <w:t>сільська</w:t>
      </w:r>
      <w:proofErr w:type="spellEnd"/>
      <w:r w:rsidR="00974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бібліотека-філія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8506013" w14:textId="7007515A" w:rsidR="00486864" w:rsidRPr="006D4E82" w:rsidRDefault="00486864" w:rsidP="0048686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Шахтарська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4879">
        <w:rPr>
          <w:rFonts w:ascii="Times New Roman" w:hAnsi="Times New Roman" w:cs="Times New Roman"/>
          <w:sz w:val="28"/>
          <w:szCs w:val="28"/>
          <w:lang w:val="ru-RU"/>
        </w:rPr>
        <w:t>сільська</w:t>
      </w:r>
      <w:proofErr w:type="spellEnd"/>
      <w:r w:rsidR="00974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бібліотека-філія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9DF337" w14:textId="2A2CF77C" w:rsidR="002D057C" w:rsidRPr="006D4E82" w:rsidRDefault="007B1F27" w:rsidP="00F07B3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збе</w:t>
      </w:r>
      <w:r w:rsidR="00F07B34">
        <w:rPr>
          <w:rFonts w:ascii="Times New Roman" w:hAnsi="Times New Roman" w:cs="Times New Roman"/>
          <w:sz w:val="28"/>
          <w:szCs w:val="28"/>
          <w:lang w:val="ru-RU"/>
        </w:rPr>
        <w:t>режена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мережа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Навелику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ТГ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припадає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стаціонарний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спеціально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збудований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Дерезувате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пунктах, а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самому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Іларіонове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налічує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десять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тисяч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взагалі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відсутня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культурна </w:t>
      </w:r>
      <w:proofErr w:type="spellStart"/>
      <w:r w:rsidR="00F07B34">
        <w:rPr>
          <w:rFonts w:ascii="Times New Roman" w:hAnsi="Times New Roman" w:cs="Times New Roman"/>
          <w:sz w:val="28"/>
          <w:szCs w:val="28"/>
          <w:lang w:val="ru-RU"/>
        </w:rPr>
        <w:t>інфраструктура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9886BDC" w14:textId="77777777" w:rsidR="002D057C" w:rsidRPr="006D4E82" w:rsidRDefault="007B1F27" w:rsidP="00F07B3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галузь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субстанцією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глибоких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останнім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часом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динамічно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Основне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зберегти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продовжити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надбані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віками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lastRenderedPageBreak/>
        <w:t>культурні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моральні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духовні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адаптувати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сприятливі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жанрів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культурного продукту, без</w:t>
      </w:r>
      <w:r w:rsidR="00F07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нація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окрема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9E9975" w14:textId="47936816" w:rsidR="002D057C" w:rsidRPr="006D4E82" w:rsidRDefault="0060796A" w:rsidP="00FB505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Першочергова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будівництві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0A1">
        <w:rPr>
          <w:rFonts w:ascii="Times New Roman" w:hAnsi="Times New Roman" w:cs="Times New Roman"/>
          <w:sz w:val="28"/>
          <w:szCs w:val="28"/>
          <w:lang w:val="ru-RU"/>
        </w:rPr>
        <w:t xml:space="preserve">Центру </w:t>
      </w:r>
      <w:proofErr w:type="spellStart"/>
      <w:r w:rsidR="00F320A1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320A1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="00F320A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Іларіоновому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повинно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поштовх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переформатування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переоснащення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клубних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B5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бібліотек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громад</w:t>
      </w:r>
      <w:r w:rsidR="00FB5056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="00FB5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7202BB" w14:textId="77777777" w:rsidR="002D057C" w:rsidRPr="006D4E82" w:rsidRDefault="007B1F27" w:rsidP="0060796A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Є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чимало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роду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проблем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аматорського</w:t>
      </w:r>
      <w:proofErr w:type="spellEnd"/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796A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0796A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музичними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інструментами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транспортом,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комунальними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стандартами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 Існує низка проблем та</w:t>
      </w:r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першочергових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вимагають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комплексного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тривалих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термінів</w:t>
      </w:r>
      <w:proofErr w:type="spellEnd"/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DFA90E" w14:textId="77777777" w:rsidR="002D057C" w:rsidRPr="006D4E82" w:rsidRDefault="001A1FF6" w:rsidP="00001ED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тан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матеріально-технічного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забе</w:t>
      </w:r>
      <w:r w:rsidR="00001EDE">
        <w:rPr>
          <w:rFonts w:ascii="Times New Roman" w:hAnsi="Times New Roman" w:cs="Times New Roman"/>
          <w:sz w:val="28"/>
          <w:szCs w:val="28"/>
          <w:lang w:val="ru-RU"/>
        </w:rPr>
        <w:t>зпечення</w:t>
      </w:r>
      <w:proofErr w:type="spellEnd"/>
      <w:r w:rsidR="00001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1EDE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001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1ED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001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65784B" w14:textId="5E65DA5D" w:rsidR="002D057C" w:rsidRPr="006D4E82" w:rsidRDefault="00BC40AF" w:rsidP="00BC40A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C40AF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>Приміщення</w:t>
      </w:r>
      <w:proofErr w:type="spellEnd"/>
      <w:r w:rsidRPr="00BC40AF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40AF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>бібліотек</w:t>
      </w:r>
      <w:proofErr w:type="spellEnd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давно</w:t>
      </w:r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C40AF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>потребує</w:t>
      </w:r>
      <w:proofErr w:type="spellEnd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якісних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змін</w:t>
      </w:r>
      <w:proofErr w:type="spellEnd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оновлення</w:t>
      </w:r>
      <w:proofErr w:type="spellEnd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меблів</w:t>
      </w:r>
      <w:proofErr w:type="spellEnd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технічної</w:t>
      </w:r>
      <w:proofErr w:type="spellEnd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бази</w:t>
      </w:r>
      <w:proofErr w:type="spellEnd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осучаснення</w:t>
      </w:r>
      <w:proofErr w:type="spellEnd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простору для </w:t>
      </w:r>
      <w:proofErr w:type="spellStart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читання</w:t>
      </w:r>
      <w:proofErr w:type="spellEnd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40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,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поповнення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фондів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новими</w:t>
      </w:r>
      <w:proofErr w:type="spellEnd"/>
      <w:r w:rsidR="001A1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надходженнями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доступу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BC40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C4B8F9" w14:textId="09BAA7C7" w:rsidR="002D057C" w:rsidRPr="006D4E82" w:rsidRDefault="007B1F27" w:rsidP="001A1FF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культурного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487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A1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зумовлює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1A1F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F91F98" w14:textId="5386237D" w:rsidR="002D057C" w:rsidRPr="006D4E82" w:rsidRDefault="007B1F27" w:rsidP="006F7F6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6F7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 органами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 Відповідно до Бюджетного кодексу</w:t>
      </w:r>
      <w:r w:rsidR="006F7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з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бюджету.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="006F7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487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="006F7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матеріально-технічної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3DDCB7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4931CB" w14:textId="77777777" w:rsidR="002D057C" w:rsidRPr="006F7F61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3.2. </w:t>
      </w:r>
      <w:proofErr w:type="spellStart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>Визначення</w:t>
      </w:r>
      <w:proofErr w:type="spellEnd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>проблеми</w:t>
      </w:r>
      <w:proofErr w:type="spellEnd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на </w:t>
      </w:r>
      <w:proofErr w:type="spellStart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>розв</w:t>
      </w:r>
      <w:r w:rsidR="00457038" w:rsidRPr="006F7F61">
        <w:rPr>
          <w:rFonts w:ascii="Times New Roman" w:hAnsi="Times New Roman" w:cs="Times New Roman"/>
          <w:b/>
          <w:sz w:val="28"/>
          <w:szCs w:val="28"/>
          <w:lang w:val="ru-RU"/>
        </w:rPr>
        <w:t>ʼ</w:t>
      </w:r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>язання</w:t>
      </w:r>
      <w:proofErr w:type="spellEnd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>якої</w:t>
      </w:r>
      <w:proofErr w:type="spellEnd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направлена </w:t>
      </w:r>
      <w:proofErr w:type="spellStart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>Програма</w:t>
      </w:r>
      <w:proofErr w:type="spellEnd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>розділі</w:t>
      </w:r>
      <w:proofErr w:type="spellEnd"/>
      <w:r w:rsidR="006F7F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F7F61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</w:p>
    <w:p w14:paraId="0A08265F" w14:textId="77777777" w:rsidR="002D057C" w:rsidRPr="006D4E82" w:rsidRDefault="007B1F27" w:rsidP="00A349D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Взаємопов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язаність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проблем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узгодження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349D1">
        <w:rPr>
          <w:rFonts w:ascii="Times New Roman" w:hAnsi="Times New Roman" w:cs="Times New Roman"/>
          <w:sz w:val="28"/>
          <w:szCs w:val="28"/>
          <w:lang w:val="ru-RU"/>
        </w:rPr>
        <w:t xml:space="preserve"> рамках </w:t>
      </w:r>
      <w:proofErr w:type="spellStart"/>
      <w:r w:rsidR="00A349D1">
        <w:rPr>
          <w:rFonts w:ascii="Times New Roman" w:hAnsi="Times New Roman" w:cs="Times New Roman"/>
          <w:sz w:val="28"/>
          <w:szCs w:val="28"/>
          <w:lang w:val="ru-RU"/>
        </w:rPr>
        <w:t>єдиної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комплексу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напрямах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пріоритетних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завданнях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4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виконавцях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ресурсах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базується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кращому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загальноєвропейському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досвіді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A34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B4B405" w14:textId="77777777" w:rsidR="002D057C" w:rsidRPr="006D4E82" w:rsidRDefault="007B1F27" w:rsidP="00A349D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шляхів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язання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06B15C9" w14:textId="7E93C54E" w:rsidR="00A349D1" w:rsidRDefault="007B1F27" w:rsidP="00A349D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="00974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="00A34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="00A349D1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="00A349D1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A34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49D1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="00A349D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2F7E23" w14:textId="77777777" w:rsidR="00A349D1" w:rsidRDefault="007B1F27" w:rsidP="00A349D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матеріально-технічної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06CE73" w14:textId="77777777" w:rsidR="00A349D1" w:rsidRDefault="007B1F27" w:rsidP="00A349D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переоснащення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CA1594" w14:textId="62F48C85" w:rsidR="002D057C" w:rsidRPr="006D4E82" w:rsidRDefault="007B1F27" w:rsidP="00974879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упровадження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форм,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мистецької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A34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автентичності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EAAC2E8" w14:textId="3DB11F1A" w:rsidR="002D057C" w:rsidRPr="006D4E82" w:rsidRDefault="007B1F27" w:rsidP="00A349D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>- участь у</w:t>
      </w:r>
      <w:r w:rsidR="004574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4B9">
        <w:rPr>
          <w:rFonts w:ascii="Times New Roman" w:hAnsi="Times New Roman" w:cs="Times New Roman"/>
          <w:sz w:val="28"/>
          <w:szCs w:val="28"/>
          <w:lang w:val="ru-RU"/>
        </w:rPr>
        <w:t>всеукраїнських</w:t>
      </w:r>
      <w:proofErr w:type="spellEnd"/>
      <w:r w:rsidR="004574B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обласних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районних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конкурсах, фестивалях,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семінарах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4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конференціях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0406BD" w14:textId="77777777" w:rsidR="002D057C" w:rsidRPr="006D4E82" w:rsidRDefault="007B1F27" w:rsidP="00A349D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модернізація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бібліотек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A34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клубних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ремонтних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реставраційних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834CEF" w14:textId="77777777" w:rsidR="002D057C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2B6994" w14:textId="77777777" w:rsidR="0068069C" w:rsidRPr="0068069C" w:rsidRDefault="0068069C" w:rsidP="0068069C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069C">
        <w:rPr>
          <w:rFonts w:ascii="Times New Roman" w:hAnsi="Times New Roman" w:cs="Times New Roman"/>
          <w:b/>
          <w:sz w:val="28"/>
          <w:szCs w:val="28"/>
        </w:rPr>
        <w:t>SWOT</w:t>
      </w:r>
      <w:r w:rsidRPr="0068069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 w:rsidRPr="0068069C">
        <w:rPr>
          <w:rFonts w:ascii="Times New Roman" w:hAnsi="Times New Roman" w:cs="Times New Roman"/>
          <w:b/>
          <w:sz w:val="28"/>
          <w:szCs w:val="28"/>
          <w:lang w:val="ru-RU"/>
        </w:rPr>
        <w:t>аналіз</w:t>
      </w:r>
      <w:proofErr w:type="spellEnd"/>
      <w:r w:rsidRPr="006806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стану </w:t>
      </w:r>
      <w:proofErr w:type="spellStart"/>
      <w:r w:rsidRPr="0068069C">
        <w:rPr>
          <w:rFonts w:ascii="Times New Roman" w:hAnsi="Times New Roman" w:cs="Times New Roman"/>
          <w:b/>
          <w:sz w:val="28"/>
          <w:szCs w:val="28"/>
          <w:lang w:val="ru-RU"/>
        </w:rPr>
        <w:t>соціо</w:t>
      </w:r>
      <w:proofErr w:type="spellEnd"/>
      <w:r w:rsidRPr="006806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-культурного </w:t>
      </w:r>
      <w:proofErr w:type="spellStart"/>
      <w:r w:rsidRPr="0068069C">
        <w:rPr>
          <w:rFonts w:ascii="Times New Roman" w:hAnsi="Times New Roman" w:cs="Times New Roman"/>
          <w:b/>
          <w:sz w:val="28"/>
          <w:szCs w:val="28"/>
          <w:lang w:val="ru-RU"/>
        </w:rPr>
        <w:t>середовища</w:t>
      </w:r>
      <w:proofErr w:type="spellEnd"/>
      <w:r w:rsidRPr="006806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Іларіонівської ТГ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6"/>
        <w:gridCol w:w="4986"/>
      </w:tblGrid>
      <w:tr w:rsidR="0068069C" w:rsidRPr="00ED4ACD" w14:paraId="37271B30" w14:textId="77777777" w:rsidTr="001B2930">
        <w:tc>
          <w:tcPr>
            <w:tcW w:w="5094" w:type="dxa"/>
          </w:tcPr>
          <w:p w14:paraId="597E3D3D" w14:textId="77777777" w:rsidR="0068069C" w:rsidRPr="00F81FA4" w:rsidRDefault="0068069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Strengths</w:t>
            </w:r>
          </w:p>
          <w:p w14:paraId="5B002B45" w14:textId="77777777" w:rsidR="0068069C" w:rsidRPr="00F81FA4" w:rsidRDefault="0068069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СИЛЬНІ СТОРОНИ</w:t>
            </w:r>
          </w:p>
          <w:p w14:paraId="3088D54D" w14:textId="77777777" w:rsidR="0068069C" w:rsidRPr="00F81FA4" w:rsidRDefault="008B6BF9" w:rsidP="001B2930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розгалуженої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рівня</w:t>
            </w:r>
            <w:proofErr w:type="spellEnd"/>
          </w:p>
          <w:p w14:paraId="0C6BBFA5" w14:textId="77777777" w:rsidR="0068069C" w:rsidRDefault="008B6BF9" w:rsidP="001B2930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місцевої влади</w:t>
            </w:r>
          </w:p>
          <w:p w14:paraId="1CA3DA29" w14:textId="77777777" w:rsidR="008B6BF9" w:rsidRPr="00F81FA4" w:rsidRDefault="00434758" w:rsidP="001B2930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стрімкий розвиток аматорської творчості</w:t>
            </w:r>
          </w:p>
        </w:tc>
        <w:tc>
          <w:tcPr>
            <w:tcW w:w="5094" w:type="dxa"/>
          </w:tcPr>
          <w:p w14:paraId="54F519BB" w14:textId="77777777" w:rsidR="0068069C" w:rsidRPr="00377436" w:rsidRDefault="0068069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377436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Weaknesses</w:t>
            </w:r>
          </w:p>
          <w:p w14:paraId="59E8F5AC" w14:textId="77777777" w:rsidR="0068069C" w:rsidRPr="00377436" w:rsidRDefault="0068069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377436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СЛАБКІ СТОРОНИ</w:t>
            </w:r>
          </w:p>
          <w:p w14:paraId="5925A00C" w14:textId="77777777" w:rsidR="0068069C" w:rsidRPr="008B6BF9" w:rsidRDefault="008B6BF9" w:rsidP="001B2930">
            <w:pPr>
              <w:pStyle w:val="PreformattedTex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  <w:p w14:paraId="1379E107" w14:textId="77777777" w:rsidR="0068069C" w:rsidRPr="008B6BF9" w:rsidRDefault="008B6BF9" w:rsidP="001B2930">
            <w:pPr>
              <w:pStyle w:val="PreformattedTex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цілісної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культурної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політики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</w:p>
          <w:p w14:paraId="45BA75E7" w14:textId="77777777" w:rsidR="008B6BF9" w:rsidRPr="008B6BF9" w:rsidRDefault="008B6BF9" w:rsidP="001B2930">
            <w:pPr>
              <w:pStyle w:val="PreformattedTex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недостатня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забезпеченість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кваліфікованими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кадрами</w:t>
            </w:r>
          </w:p>
          <w:p w14:paraId="1D49E6C7" w14:textId="77777777" w:rsidR="008B6BF9" w:rsidRPr="00F81FA4" w:rsidRDefault="008B6BF9" w:rsidP="001B2930">
            <w:pPr>
              <w:pStyle w:val="PreformattedTex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 </w:t>
            </w:r>
            <w:proofErr w:type="spellStart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залишковим</w:t>
            </w:r>
            <w:proofErr w:type="spellEnd"/>
            <w:r w:rsidRPr="008B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принципом»</w:t>
            </w:r>
          </w:p>
        </w:tc>
      </w:tr>
      <w:tr w:rsidR="0068069C" w:rsidRPr="000D6344" w14:paraId="2618392D" w14:textId="77777777" w:rsidTr="001B2930">
        <w:tc>
          <w:tcPr>
            <w:tcW w:w="5094" w:type="dxa"/>
          </w:tcPr>
          <w:p w14:paraId="724AD16F" w14:textId="77777777" w:rsidR="0068069C" w:rsidRPr="00F81FA4" w:rsidRDefault="0068069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Opportunities</w:t>
            </w:r>
          </w:p>
          <w:p w14:paraId="3B5176BA" w14:textId="77777777" w:rsidR="0068069C" w:rsidRDefault="0068069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МОЖЛИВОСТІ</w:t>
            </w:r>
          </w:p>
          <w:p w14:paraId="3F448A86" w14:textId="77777777" w:rsidR="00D7039E" w:rsidRPr="00434758" w:rsidRDefault="00D7039E" w:rsidP="00D7039E">
            <w:pPr>
              <w:pStyle w:val="PreformattedTex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</w:t>
            </w:r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авдяки</w:t>
            </w:r>
            <w:proofErr w:type="spellEnd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децентралізації</w:t>
            </w:r>
            <w:proofErr w:type="spellEnd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поступове</w:t>
            </w:r>
            <w:proofErr w:type="spellEnd"/>
            <w:r w:rsidR="00434758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збільшення</w:t>
            </w:r>
            <w:proofErr w:type="spellEnd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власних</w:t>
            </w:r>
            <w:proofErr w:type="spellEnd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надходжень</w:t>
            </w:r>
            <w:proofErr w:type="spellEnd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місцевих</w:t>
            </w:r>
            <w:proofErr w:type="spellEnd"/>
            <w:r w:rsid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органів</w:t>
            </w:r>
            <w:proofErr w:type="spellEnd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влади</w:t>
            </w:r>
            <w:proofErr w:type="spellEnd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які</w:t>
            </w:r>
            <w:proofErr w:type="spellEnd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можна</w:t>
            </w:r>
            <w:proofErr w:type="spellEnd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спрямувати</w:t>
            </w:r>
            <w:proofErr w:type="spellEnd"/>
            <w:r w:rsidR="008B6BF9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на</w:t>
            </w:r>
            <w:r w:rsidR="007F2F53"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розвиток</w:t>
            </w:r>
            <w:proofErr w:type="spellEnd"/>
            <w:r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сфери</w:t>
            </w:r>
            <w:proofErr w:type="spellEnd"/>
            <w:r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43475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</w:p>
          <w:p w14:paraId="4382FF0F" w14:textId="77777777" w:rsidR="007F2F53" w:rsidRPr="007F2F53" w:rsidRDefault="00D7039E" w:rsidP="00434758">
            <w:pPr>
              <w:pStyle w:val="PreformattedText"/>
              <w:numPr>
                <w:ilvl w:val="0"/>
                <w:numId w:val="9"/>
              </w:numPr>
              <w:spacing w:line="276" w:lineRule="auto"/>
              <w:ind w:left="709" w:hanging="349"/>
              <w:jc w:val="both"/>
              <w:rPr>
                <w:rFonts w:ascii="Times New Roman" w:hAnsi="Times New Roman" w:cs="Times New Roman"/>
                <w:b/>
                <w:sz w:val="22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</w:t>
            </w:r>
            <w:r w:rsidR="007F2F53" w:rsidRPr="007F2F5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алучення</w:t>
            </w:r>
            <w:proofErr w:type="spellEnd"/>
            <w:r w:rsidR="007F2F53" w:rsidRPr="007F2F5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7F2F53" w:rsidRPr="007F2F5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інвестицій</w:t>
            </w:r>
            <w:proofErr w:type="spellEnd"/>
            <w:r w:rsidR="007F2F53" w:rsidRPr="007F2F5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шляхом </w:t>
            </w:r>
            <w:proofErr w:type="spellStart"/>
            <w:r w:rsidR="007F2F53" w:rsidRPr="007F2F5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участі</w:t>
            </w:r>
            <w:proofErr w:type="spellEnd"/>
            <w:r w:rsidR="007F2F53" w:rsidRPr="007F2F5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="007F2F53" w:rsidRPr="007F2F5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 конкурсах</w:t>
            </w:r>
            <w:proofErr w:type="gramEnd"/>
            <w:r w:rsidR="007F2F53" w:rsidRPr="007F2F5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</w:t>
            </w:r>
            <w:proofErr w:type="spellStart"/>
            <w:r w:rsidR="007F2F53" w:rsidRPr="007F2F5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міжнародних</w:t>
            </w:r>
            <w:proofErr w:type="spellEnd"/>
            <w:r w:rsidR="007F2F53" w:rsidRPr="007F2F5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проектах</w:t>
            </w:r>
          </w:p>
          <w:p w14:paraId="137FCE20" w14:textId="77777777" w:rsidR="007F2F53" w:rsidRPr="007F2F53" w:rsidRDefault="00D7039E" w:rsidP="00434758">
            <w:pPr>
              <w:pStyle w:val="PreformattedText"/>
              <w:numPr>
                <w:ilvl w:val="0"/>
                <w:numId w:val="9"/>
              </w:numPr>
              <w:spacing w:line="276" w:lineRule="auto"/>
              <w:ind w:left="709" w:hanging="349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кількості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населенню</w:t>
            </w:r>
            <w:proofErr w:type="spellEnd"/>
          </w:p>
        </w:tc>
        <w:tc>
          <w:tcPr>
            <w:tcW w:w="5094" w:type="dxa"/>
          </w:tcPr>
          <w:p w14:paraId="291355C7" w14:textId="77777777" w:rsidR="0068069C" w:rsidRPr="00F81FA4" w:rsidRDefault="0068069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Threats</w:t>
            </w:r>
          </w:p>
          <w:p w14:paraId="65CE76F4" w14:textId="77777777" w:rsidR="0068069C" w:rsidRPr="00D7039E" w:rsidRDefault="0068069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2"/>
                <w:szCs w:val="24"/>
                <w:shd w:val="clear" w:color="auto" w:fill="FFFFFF"/>
                <w:lang w:val="uk-UA"/>
              </w:rPr>
            </w:pPr>
            <w:r w:rsidRPr="00D7039E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ЗАГРОЗИ</w:t>
            </w:r>
          </w:p>
          <w:p w14:paraId="3CB6494E" w14:textId="77777777" w:rsidR="0068069C" w:rsidRPr="00D7039E" w:rsidRDefault="00D7039E" w:rsidP="00434758">
            <w:pPr>
              <w:pStyle w:val="PreformattedText"/>
              <w:numPr>
                <w:ilvl w:val="0"/>
                <w:numId w:val="9"/>
              </w:numPr>
              <w:spacing w:line="276" w:lineRule="auto"/>
              <w:ind w:left="718" w:hanging="358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39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Геополітичні розломи в суспільстві, викривлення ціннісних орієнтирів</w:t>
            </w:r>
            <w:r w:rsidRPr="00D7039E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 </w:t>
            </w:r>
          </w:p>
          <w:p w14:paraId="382706EF" w14:textId="77777777" w:rsidR="00D7039E" w:rsidRPr="00D7039E" w:rsidRDefault="00D7039E" w:rsidP="00434758">
            <w:pPr>
              <w:pStyle w:val="PreformattedText"/>
              <w:numPr>
                <w:ilvl w:val="0"/>
                <w:numId w:val="9"/>
              </w:numPr>
              <w:spacing w:line="276" w:lineRule="auto"/>
              <w:ind w:left="718" w:hanging="358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Зниження</w:t>
            </w:r>
            <w:proofErr w:type="spellEnd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інтелектуального</w:t>
            </w:r>
            <w:proofErr w:type="spellEnd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культурного </w:t>
            </w:r>
            <w:proofErr w:type="spellStart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рівня</w:t>
            </w:r>
            <w:proofErr w:type="spellEnd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суспільства</w:t>
            </w:r>
            <w:proofErr w:type="spellEnd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зниження</w:t>
            </w:r>
            <w:proofErr w:type="spellEnd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компетенції</w:t>
            </w:r>
            <w:proofErr w:type="spellEnd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споживачів</w:t>
            </w:r>
            <w:proofErr w:type="spellEnd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039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</w:p>
          <w:p w14:paraId="1405303C" w14:textId="3AC5494A" w:rsidR="00D7039E" w:rsidRPr="00D7039E" w:rsidRDefault="00E356E1" w:rsidP="00434758">
            <w:pPr>
              <w:pStyle w:val="PreformattedText"/>
              <w:numPr>
                <w:ilvl w:val="0"/>
                <w:numId w:val="9"/>
              </w:numPr>
              <w:spacing w:line="276" w:lineRule="auto"/>
              <w:ind w:left="718" w:hanging="3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Недостатнє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фінансування</w:t>
            </w:r>
            <w:proofErr w:type="spellEnd"/>
          </w:p>
        </w:tc>
      </w:tr>
    </w:tbl>
    <w:p w14:paraId="0A5642DA" w14:textId="77777777" w:rsidR="002D057C" w:rsidRPr="00D7039E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4F4DF5" w14:textId="77777777" w:rsidR="002D057C" w:rsidRPr="006D4E82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39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Проведений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виявлені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заважають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язання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проблем.</w:t>
      </w:r>
    </w:p>
    <w:p w14:paraId="3F6E82A6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97018F" w14:textId="77777777" w:rsidR="00D7039E" w:rsidRPr="00D7039E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03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3.3. Мета </w:t>
      </w:r>
      <w:proofErr w:type="spellStart"/>
      <w:r w:rsidRPr="00D7039E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D703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proofErr w:type="spellStart"/>
      <w:r w:rsidRPr="00D7039E">
        <w:rPr>
          <w:rFonts w:ascii="Times New Roman" w:hAnsi="Times New Roman" w:cs="Times New Roman"/>
          <w:b/>
          <w:sz w:val="28"/>
          <w:szCs w:val="28"/>
          <w:lang w:val="ru-RU"/>
        </w:rPr>
        <w:t>розділу</w:t>
      </w:r>
      <w:proofErr w:type="spellEnd"/>
      <w:r w:rsidRPr="00D703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7039E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</w:p>
    <w:p w14:paraId="752389F6" w14:textId="77777777" w:rsidR="002D057C" w:rsidRPr="006D4E82" w:rsidRDefault="007B1F27" w:rsidP="00D7039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Іларіонівській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селищній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територіальні</w:t>
      </w:r>
      <w:r w:rsidR="00D7039E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на 2022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D7039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роки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першочергових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перспективних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належних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духовних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збереже</w:t>
      </w:r>
      <w:r w:rsidR="00D7039E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нематеріальної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історико-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належних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умов для того,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працювали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динамічніше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успішніше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здобували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прихильність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D7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039E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 а</w:t>
      </w:r>
    </w:p>
    <w:p w14:paraId="6F70995A" w14:textId="77777777" w:rsidR="002D057C" w:rsidRPr="006D4E82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й поза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межами.</w:t>
      </w:r>
    </w:p>
    <w:p w14:paraId="4DB7FC9E" w14:textId="77777777" w:rsidR="002D057C" w:rsidRPr="006D4E82" w:rsidRDefault="007B1F27" w:rsidP="00D7039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Наша мета 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єдиний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цілісний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631B08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10CF62" w14:textId="77777777" w:rsidR="002D057C" w:rsidRPr="00434758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3.4. </w:t>
      </w:r>
      <w:proofErr w:type="spellStart"/>
      <w:r w:rsidRPr="00434758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434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заходи </w:t>
      </w:r>
      <w:proofErr w:type="spellStart"/>
      <w:r w:rsidRPr="00434758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434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434758">
        <w:rPr>
          <w:rFonts w:ascii="Times New Roman" w:hAnsi="Times New Roman" w:cs="Times New Roman"/>
          <w:b/>
          <w:sz w:val="28"/>
          <w:szCs w:val="28"/>
          <w:lang w:val="ru-RU"/>
        </w:rPr>
        <w:t>результативні</w:t>
      </w:r>
      <w:proofErr w:type="spellEnd"/>
      <w:r w:rsidRPr="00434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4758">
        <w:rPr>
          <w:rFonts w:ascii="Times New Roman" w:hAnsi="Times New Roman" w:cs="Times New Roman"/>
          <w:b/>
          <w:sz w:val="28"/>
          <w:szCs w:val="28"/>
          <w:lang w:val="ru-RU"/>
        </w:rPr>
        <w:t>показники</w:t>
      </w:r>
      <w:proofErr w:type="spellEnd"/>
    </w:p>
    <w:p w14:paraId="76F0B565" w14:textId="77777777" w:rsidR="002D057C" w:rsidRPr="006D4E82" w:rsidRDefault="007B1F27" w:rsidP="0043475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завданнями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розділу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є:</w:t>
      </w:r>
    </w:p>
    <w:p w14:paraId="0B6BD8E2" w14:textId="77777777" w:rsidR="002D057C" w:rsidRPr="006D4E82" w:rsidRDefault="007B1F27" w:rsidP="0043475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капітальних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34758">
        <w:rPr>
          <w:rFonts w:ascii="Times New Roman" w:hAnsi="Times New Roman" w:cs="Times New Roman"/>
          <w:sz w:val="28"/>
          <w:szCs w:val="28"/>
          <w:lang w:val="ru-RU"/>
        </w:rPr>
        <w:t>кладень</w:t>
      </w:r>
      <w:proofErr w:type="spellEnd"/>
      <w:r w:rsidR="0043475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34758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="00434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4758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43475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434758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функціональної</w:t>
      </w:r>
      <w:proofErr w:type="spellEnd"/>
      <w:r w:rsidR="00434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спроможності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6C0CE0" w14:textId="77777777" w:rsidR="002D057C" w:rsidRPr="006D4E82" w:rsidRDefault="007B1F27" w:rsidP="0043475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заклад</w:t>
      </w:r>
      <w:r w:rsidR="008B1225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34758">
        <w:rPr>
          <w:rFonts w:ascii="Times New Roman" w:hAnsi="Times New Roman" w:cs="Times New Roman"/>
          <w:sz w:val="28"/>
          <w:szCs w:val="28"/>
          <w:lang w:val="ru-RU"/>
        </w:rPr>
        <w:t>аматорським</w:t>
      </w:r>
      <w:proofErr w:type="spellEnd"/>
      <w:r w:rsidR="00434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колективам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36BEC0" w14:textId="77777777" w:rsidR="002D057C" w:rsidRPr="006D4E82" w:rsidRDefault="007B1F27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матеріально-технічної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складової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408945" w14:textId="77777777" w:rsidR="002D057C" w:rsidRPr="006D4E82" w:rsidRDefault="007B1F27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нормативно-правового, кадрового,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матеріально-технічного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1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інформаційного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галузі.</w:t>
      </w:r>
    </w:p>
    <w:p w14:paraId="74DED469" w14:textId="77777777" w:rsidR="002D057C" w:rsidRPr="006D4E82" w:rsidRDefault="007B1F27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розділу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«Культура»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дасть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вирішити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першочергові</w:t>
      </w:r>
      <w:proofErr w:type="spellEnd"/>
      <w:r w:rsidR="008B1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387B0C4" w14:textId="77777777" w:rsidR="002D057C" w:rsidRPr="006D4E82" w:rsidRDefault="007B1F27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активізуванню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куль</w:t>
      </w:r>
      <w:r w:rsidR="008B1225">
        <w:rPr>
          <w:rFonts w:ascii="Times New Roman" w:hAnsi="Times New Roman" w:cs="Times New Roman"/>
          <w:sz w:val="28"/>
          <w:szCs w:val="28"/>
          <w:lang w:val="ru-RU"/>
        </w:rPr>
        <w:t>турно-</w:t>
      </w:r>
      <w:proofErr w:type="spellStart"/>
      <w:r w:rsidR="008B1225">
        <w:rPr>
          <w:rFonts w:ascii="Times New Roman" w:hAnsi="Times New Roman" w:cs="Times New Roman"/>
          <w:sz w:val="28"/>
          <w:szCs w:val="28"/>
          <w:lang w:val="ru-RU"/>
        </w:rPr>
        <w:t>просвітницької</w:t>
      </w:r>
      <w:proofErr w:type="spellEnd"/>
      <w:r w:rsidR="008B1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122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8B122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79502FB" w14:textId="77777777" w:rsidR="002D057C" w:rsidRPr="006D4E82" w:rsidRDefault="007B1F27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змістовного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підростаючого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покоління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AA01E5E" w14:textId="77777777" w:rsidR="002D057C" w:rsidRPr="006D4E82" w:rsidRDefault="008B1225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попередженню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явищ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молодіжному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підвищенню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загальнокуль</w:t>
      </w:r>
      <w:r>
        <w:rPr>
          <w:rFonts w:ascii="Times New Roman" w:hAnsi="Times New Roman" w:cs="Times New Roman"/>
          <w:sz w:val="28"/>
          <w:szCs w:val="28"/>
          <w:lang w:val="ru-RU"/>
        </w:rPr>
        <w:t>турного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B9C50F" w14:textId="77777777" w:rsidR="002D057C" w:rsidRPr="006D4E82" w:rsidRDefault="007B1F27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культурному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0C979CF" w14:textId="77777777" w:rsidR="002D057C" w:rsidRPr="006D4E82" w:rsidRDefault="007B1F27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доступу 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52DE3A" w14:textId="77777777" w:rsidR="002D057C" w:rsidRPr="006D4E82" w:rsidRDefault="007B1F27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новітніх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культурну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2443CB" w14:textId="77777777" w:rsidR="008B1225" w:rsidRDefault="007B1F27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Передбачається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8B1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пріоритетних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напрямах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сприятиме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підвищенню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8B1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затребуваності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концертних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зміцненню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матеріально-технічної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8B1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модернізації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мистецьких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естетичного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1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зростанню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залученості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верст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активну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творчу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підвищенню</w:t>
      </w:r>
      <w:proofErr w:type="spellEnd"/>
      <w:r w:rsidR="008B1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використання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спрямовуються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="008B1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розширенню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альтернативних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шляхів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мистецьких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1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498BCE" w14:textId="77777777" w:rsidR="002D057C" w:rsidRPr="006D4E82" w:rsidRDefault="008B1225" w:rsidP="008B122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ерелік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розділу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«Культура»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викладено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додатках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851522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3095F8" w14:textId="2E684FCA" w:rsidR="008520D8" w:rsidRPr="008B1225" w:rsidRDefault="008520D8" w:rsidP="008B1225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1225">
        <w:rPr>
          <w:rFonts w:ascii="Times New Roman" w:hAnsi="Times New Roman" w:cs="Times New Roman"/>
          <w:b/>
          <w:sz w:val="28"/>
          <w:szCs w:val="28"/>
          <w:lang w:val="ru-RU"/>
        </w:rPr>
        <w:t>4. МОЛОДЬ</w:t>
      </w:r>
    </w:p>
    <w:p w14:paraId="72CE4D1B" w14:textId="77777777" w:rsidR="002D057C" w:rsidRPr="008B1225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12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4.1. </w:t>
      </w:r>
      <w:proofErr w:type="spellStart"/>
      <w:r w:rsidRPr="008B1225">
        <w:rPr>
          <w:rFonts w:ascii="Times New Roman" w:hAnsi="Times New Roman" w:cs="Times New Roman"/>
          <w:b/>
          <w:sz w:val="28"/>
          <w:szCs w:val="28"/>
          <w:lang w:val="ru-RU"/>
        </w:rPr>
        <w:t>Загальні</w:t>
      </w:r>
      <w:proofErr w:type="spellEnd"/>
      <w:r w:rsidRPr="008B12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B1225">
        <w:rPr>
          <w:rFonts w:ascii="Times New Roman" w:hAnsi="Times New Roman" w:cs="Times New Roman"/>
          <w:b/>
          <w:sz w:val="28"/>
          <w:szCs w:val="28"/>
          <w:lang w:val="ru-RU"/>
        </w:rPr>
        <w:t>положення</w:t>
      </w:r>
      <w:proofErr w:type="spellEnd"/>
      <w:r w:rsidRPr="008B12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proofErr w:type="spellStart"/>
      <w:r w:rsidRPr="008B1225">
        <w:rPr>
          <w:rFonts w:ascii="Times New Roman" w:hAnsi="Times New Roman" w:cs="Times New Roman"/>
          <w:b/>
          <w:sz w:val="28"/>
          <w:szCs w:val="28"/>
          <w:lang w:val="ru-RU"/>
        </w:rPr>
        <w:t>розділу</w:t>
      </w:r>
      <w:proofErr w:type="spellEnd"/>
    </w:p>
    <w:p w14:paraId="6F710C80" w14:textId="5D149A1F" w:rsidR="002D057C" w:rsidRPr="006D4E82" w:rsidRDefault="007B1F27" w:rsidP="000503D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 молодь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базується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безпечний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інклюзивний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дорослості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молодим людям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успішної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соціалізації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підвищує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спроможність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самостійними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активни</w:t>
      </w:r>
      <w:r w:rsidR="000503D8">
        <w:rPr>
          <w:rFonts w:ascii="Times New Roman" w:hAnsi="Times New Roman" w:cs="Times New Roman"/>
          <w:sz w:val="28"/>
          <w:szCs w:val="28"/>
          <w:lang w:val="ru-RU"/>
        </w:rPr>
        <w:t>ми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відповідальними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3D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503D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соціальному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становленню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Постанови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2007 року</w:t>
      </w:r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0D8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106 «Про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16F8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="00E91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16F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E916F8">
        <w:rPr>
          <w:rFonts w:ascii="Times New Roman" w:hAnsi="Times New Roman" w:cs="Times New Roman"/>
          <w:sz w:val="28"/>
          <w:szCs w:val="28"/>
          <w:lang w:val="ru-RU"/>
        </w:rPr>
        <w:t xml:space="preserve"> «Молодь </w:t>
      </w:r>
      <w:proofErr w:type="spellStart"/>
      <w:r w:rsidR="00E916F8">
        <w:rPr>
          <w:rFonts w:ascii="Times New Roman" w:hAnsi="Times New Roman" w:cs="Times New Roman"/>
          <w:sz w:val="28"/>
          <w:szCs w:val="28"/>
          <w:lang w:val="ru-RU"/>
        </w:rPr>
        <w:t>Дніпропетровщини</w:t>
      </w:r>
      <w:proofErr w:type="spellEnd"/>
      <w:r w:rsidR="00E916F8">
        <w:rPr>
          <w:rFonts w:ascii="Times New Roman" w:hAnsi="Times New Roman" w:cs="Times New Roman"/>
          <w:sz w:val="28"/>
          <w:szCs w:val="28"/>
          <w:lang w:val="ru-RU"/>
        </w:rPr>
        <w:t xml:space="preserve">» на 2022-2026 </w:t>
      </w:r>
      <w:proofErr w:type="spellStart"/>
      <w:r w:rsidR="00E916F8">
        <w:rPr>
          <w:rFonts w:ascii="Times New Roman" w:hAnsi="Times New Roman" w:cs="Times New Roman"/>
          <w:sz w:val="28"/>
          <w:szCs w:val="28"/>
          <w:lang w:val="ru-RU"/>
        </w:rPr>
        <w:t>роки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D8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D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D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F988E7" w14:textId="77777777" w:rsidR="002D057C" w:rsidRPr="006D4E82" w:rsidRDefault="007B1F27" w:rsidP="000503D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Заходи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уособлюють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узгоджений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 ресурсами,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виконавцями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термінами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комплекс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якісної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Іларіонівській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ТГ.</w:t>
      </w:r>
    </w:p>
    <w:p w14:paraId="2605F03E" w14:textId="77777777" w:rsidR="002D057C" w:rsidRPr="006D4E82" w:rsidRDefault="007B1F27" w:rsidP="000503D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місцевому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реалізується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через</w:t>
      </w:r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D8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D8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503D8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="000503D8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D8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D8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D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0503D8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14:paraId="4CDE4AB2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E47625" w14:textId="77777777" w:rsidR="002D057C" w:rsidRPr="0023440B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4.2. </w:t>
      </w:r>
      <w:proofErr w:type="spellStart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>Визначення</w:t>
      </w:r>
      <w:proofErr w:type="spellEnd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>проблеми</w:t>
      </w:r>
      <w:proofErr w:type="spellEnd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на </w:t>
      </w:r>
      <w:proofErr w:type="spellStart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>розв</w:t>
      </w:r>
      <w:r w:rsidR="00457038" w:rsidRPr="0023440B">
        <w:rPr>
          <w:rFonts w:ascii="Times New Roman" w:hAnsi="Times New Roman" w:cs="Times New Roman"/>
          <w:b/>
          <w:sz w:val="28"/>
          <w:szCs w:val="28"/>
          <w:lang w:val="ru-RU"/>
        </w:rPr>
        <w:t>ʼ</w:t>
      </w:r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>язання</w:t>
      </w:r>
      <w:proofErr w:type="spellEnd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>якої</w:t>
      </w:r>
      <w:proofErr w:type="spellEnd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направлена </w:t>
      </w:r>
      <w:proofErr w:type="spellStart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>Програма</w:t>
      </w:r>
      <w:proofErr w:type="spellEnd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>сфері</w:t>
      </w:r>
      <w:proofErr w:type="spellEnd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3440B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</w:p>
    <w:p w14:paraId="05951700" w14:textId="77777777" w:rsidR="00780966" w:rsidRDefault="007B1F27" w:rsidP="0078096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децентралізації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="00780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схвалена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колегії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Мінмолодьспорту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2017 року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780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децентралізації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орієнтована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комфортного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780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громадах, 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пріоритетними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фінансове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кадрове</w:t>
      </w:r>
      <w:proofErr w:type="spellEnd"/>
      <w:r w:rsidR="00780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780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ухвалення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контролю за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7809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818698" w14:textId="77777777" w:rsidR="00183A08" w:rsidRDefault="00780966" w:rsidP="0092034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Проблемами,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є: </w:t>
      </w:r>
    </w:p>
    <w:p w14:paraId="2B6EB1D4" w14:textId="77777777" w:rsidR="00183A08" w:rsidRDefault="00183A08" w:rsidP="0092034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недостатній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лідерства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молодіжному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51392D00" w14:textId="77777777" w:rsidR="00183A08" w:rsidRDefault="00183A08" w:rsidP="0092034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изький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суспільному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громадянського</w:t>
      </w:r>
      <w:proofErr w:type="spellEnd"/>
      <w:r w:rsidR="00780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молодіжних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волонтерських</w:t>
      </w:r>
      <w:proofErr w:type="spellEnd"/>
      <w:r w:rsidR="00780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проєктах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процесах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ухвалення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55BEC29" w14:textId="77777777" w:rsidR="00183A08" w:rsidRDefault="00183A08" w:rsidP="0092034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високий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захворюваності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неготовність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значної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780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свідомого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особливо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появи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="00780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загроз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242A9C" w:rsidRPr="006D4E82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="00242A9C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2A9C" w:rsidRPr="006D4E82">
        <w:rPr>
          <w:rFonts w:ascii="Times New Roman" w:hAnsi="Times New Roman" w:cs="Times New Roman"/>
          <w:sz w:val="28"/>
          <w:szCs w:val="28"/>
          <w:lang w:val="ru-RU"/>
        </w:rPr>
        <w:t>пандемія</w:t>
      </w:r>
      <w:proofErr w:type="spellEnd"/>
      <w:r w:rsidR="00242A9C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A9C">
        <w:rPr>
          <w:rFonts w:ascii="Times New Roman" w:hAnsi="Times New Roman" w:cs="Times New Roman"/>
          <w:sz w:val="28"/>
          <w:szCs w:val="28"/>
        </w:rPr>
        <w:t>COVID</w:t>
      </w:r>
      <w:r w:rsidR="00242A9C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-19, </w:t>
      </w:r>
      <w:proofErr w:type="spellStart"/>
      <w:r w:rsidR="00242A9C" w:rsidRPr="006D4E82">
        <w:rPr>
          <w:rFonts w:ascii="Times New Roman" w:hAnsi="Times New Roman" w:cs="Times New Roman"/>
          <w:sz w:val="28"/>
          <w:szCs w:val="28"/>
          <w:lang w:val="ru-RU"/>
        </w:rPr>
        <w:t>спричинена</w:t>
      </w:r>
      <w:proofErr w:type="spellEnd"/>
      <w:r w:rsidR="00242A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2A9C" w:rsidRPr="006D4E82">
        <w:rPr>
          <w:rFonts w:ascii="Times New Roman" w:hAnsi="Times New Roman" w:cs="Times New Roman"/>
          <w:sz w:val="28"/>
          <w:szCs w:val="28"/>
          <w:lang w:val="ru-RU"/>
        </w:rPr>
        <w:t>вірусом</w:t>
      </w:r>
      <w:proofErr w:type="spellEnd"/>
      <w:r w:rsidR="00242A9C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A9C">
        <w:rPr>
          <w:rFonts w:ascii="Times New Roman" w:hAnsi="Times New Roman" w:cs="Times New Roman"/>
          <w:sz w:val="28"/>
          <w:szCs w:val="28"/>
        </w:rPr>
        <w:t>SARS</w:t>
      </w:r>
      <w:r w:rsidR="00242A9C" w:rsidRPr="0045703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242A9C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="00242A9C" w:rsidRPr="006D4E82">
        <w:rPr>
          <w:rFonts w:ascii="Times New Roman" w:hAnsi="Times New Roman" w:cs="Times New Roman"/>
          <w:sz w:val="28"/>
          <w:szCs w:val="28"/>
          <w:lang w:val="ru-RU"/>
        </w:rPr>
        <w:t>-2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14:paraId="70DC1305" w14:textId="2085D598" w:rsidR="002D057C" w:rsidRPr="006D4E82" w:rsidRDefault="00183A08" w:rsidP="0092034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недостатня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реінтеграції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242A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обмежені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змістовного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недостатньо</w:t>
      </w:r>
      <w:proofErr w:type="spellEnd"/>
      <w:r w:rsidR="00242A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розвинена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мережа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молодіжних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клубів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просторів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D2A42C" w14:textId="77777777" w:rsidR="002D057C" w:rsidRPr="006D4E82" w:rsidRDefault="0079543B" w:rsidP="0079543B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SWOT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1CA5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="005B1CA5">
        <w:rPr>
          <w:rFonts w:ascii="Times New Roman" w:hAnsi="Times New Roman" w:cs="Times New Roman"/>
          <w:sz w:val="28"/>
          <w:szCs w:val="28"/>
          <w:lang w:val="ru-RU"/>
        </w:rPr>
        <w:t xml:space="preserve"> ТГ</w:t>
      </w:r>
    </w:p>
    <w:p w14:paraId="3CF1017A" w14:textId="77777777" w:rsidR="002D057C" w:rsidRPr="006D4E82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з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стану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тенденцій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актуальних</w:t>
      </w:r>
      <w:proofErr w:type="spellEnd"/>
      <w:r w:rsidR="005B1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проблемних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пит</w:t>
      </w:r>
      <w:r w:rsidR="005B1CA5">
        <w:rPr>
          <w:rFonts w:ascii="Times New Roman" w:hAnsi="Times New Roman" w:cs="Times New Roman"/>
          <w:sz w:val="28"/>
          <w:szCs w:val="28"/>
          <w:lang w:val="ru-RU"/>
        </w:rPr>
        <w:t>ань</w:t>
      </w:r>
      <w:proofErr w:type="spellEnd"/>
      <w:r w:rsidR="005B1C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B1CA5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5B1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1CA5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="005B1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1CA5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B1CA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5B1CA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5B1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1CA5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 w:rsidR="005B1C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1CA5">
        <w:rPr>
          <w:rFonts w:ascii="Times New Roman" w:hAnsi="Times New Roman" w:cs="Times New Roman"/>
          <w:sz w:val="28"/>
          <w:szCs w:val="28"/>
          <w:lang w:val="ru-RU"/>
        </w:rPr>
        <w:t>наданих</w:t>
      </w:r>
      <w:proofErr w:type="spellEnd"/>
      <w:r w:rsidR="005B1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1CA5">
        <w:rPr>
          <w:rFonts w:ascii="Times New Roman" w:hAnsi="Times New Roman" w:cs="Times New Roman"/>
          <w:sz w:val="28"/>
          <w:szCs w:val="28"/>
          <w:lang w:val="ru-RU"/>
        </w:rPr>
        <w:t>молоддю</w:t>
      </w:r>
      <w:proofErr w:type="spellEnd"/>
      <w:r w:rsidR="005B1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1CA5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</w:p>
    <w:p w14:paraId="04D288D4" w14:textId="77777777" w:rsidR="002D057C" w:rsidRPr="006D4E82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0"/>
        <w:gridCol w:w="4982"/>
      </w:tblGrid>
      <w:tr w:rsidR="00E4280C" w:rsidRPr="000D6344" w14:paraId="656BF42F" w14:textId="77777777" w:rsidTr="001B2930">
        <w:tc>
          <w:tcPr>
            <w:tcW w:w="5094" w:type="dxa"/>
          </w:tcPr>
          <w:p w14:paraId="1BD7E8E3" w14:textId="77777777" w:rsidR="00E4280C" w:rsidRPr="00F81FA4" w:rsidRDefault="00E4280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Strengths</w:t>
            </w:r>
          </w:p>
          <w:p w14:paraId="450E04F6" w14:textId="77777777" w:rsidR="00E4280C" w:rsidRPr="00F81FA4" w:rsidRDefault="00E4280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СИЛЬНІ СТОРОНИ</w:t>
            </w:r>
          </w:p>
          <w:p w14:paraId="45E1298F" w14:textId="77777777" w:rsidR="00E4280C" w:rsidRPr="00F81FA4" w:rsidRDefault="00E4280C" w:rsidP="001B2930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підтримка</w:t>
            </w:r>
            <w:proofErr w:type="spellEnd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місцевої</w:t>
            </w:r>
            <w:proofErr w:type="spellEnd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</w:p>
          <w:p w14:paraId="6A0424C5" w14:textId="715B4FA4" w:rsidR="00E4280C" w:rsidRPr="00377436" w:rsidRDefault="0092034F" w:rsidP="001B2930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="00E4280C" w:rsidRPr="00F8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молодіжнього</w:t>
            </w:r>
            <w:proofErr w:type="spellEnd"/>
            <w:r w:rsid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активу</w:t>
            </w:r>
            <w:r w:rsid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0380E5" w14:textId="77777777" w:rsidR="00E4280C" w:rsidRPr="00183A08" w:rsidRDefault="00016BD3" w:rsidP="001B2930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3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підтримка</w:t>
            </w:r>
            <w:proofErr w:type="spellEnd"/>
            <w:r w:rsidRPr="00183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3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183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МП на </w:t>
            </w:r>
            <w:proofErr w:type="spellStart"/>
            <w:r w:rsidRPr="00183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обласному</w:t>
            </w:r>
            <w:proofErr w:type="spellEnd"/>
            <w:r w:rsidRPr="00183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3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рівні</w:t>
            </w:r>
            <w:proofErr w:type="spellEnd"/>
          </w:p>
          <w:p w14:paraId="6D74972C" w14:textId="7D307CEA" w:rsidR="00016BD3" w:rsidRPr="00EE77AD" w:rsidRDefault="00183A08" w:rsidP="001B2930">
            <w:pPr>
              <w:pStyle w:val="PreformattedTex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7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</w:t>
            </w:r>
            <w:r w:rsidR="00EE77AD" w:rsidRPr="00EE7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України</w:t>
            </w:r>
            <w:proofErr w:type="spellEnd"/>
            <w:r w:rsidRPr="00EE7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EE77AD" w:rsidRPr="00EE7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="00EE77AD" w:rsidRPr="00EE77AD">
              <w:rPr>
                <w:rFonts w:ascii="Times New Roman" w:hAnsi="Times New Roman" w:cs="Times New Roman"/>
                <w:lang w:val="ru-RU"/>
              </w:rPr>
              <w:t>П</w:t>
            </w:r>
            <w:r w:rsidR="00EE77AD" w:rsidRPr="00E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ро </w:t>
            </w:r>
            <w:proofErr w:type="spellStart"/>
            <w:r w:rsidR="00EE77AD" w:rsidRPr="00E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основні</w:t>
            </w:r>
            <w:proofErr w:type="spellEnd"/>
            <w:r w:rsidR="00EE77AD" w:rsidRPr="00E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засади </w:t>
            </w:r>
            <w:proofErr w:type="spellStart"/>
            <w:r w:rsidR="00EE77AD" w:rsidRPr="00E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молодіжної</w:t>
            </w:r>
            <w:proofErr w:type="spellEnd"/>
            <w:r w:rsidR="00EE77AD" w:rsidRPr="00E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E77AD" w:rsidRPr="00E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політики</w:t>
            </w:r>
            <w:proofErr w:type="spellEnd"/>
            <w:r w:rsidR="00EE77AD" w:rsidRPr="00E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5094" w:type="dxa"/>
          </w:tcPr>
          <w:p w14:paraId="2CD865DA" w14:textId="77777777" w:rsidR="00E4280C" w:rsidRPr="00377436" w:rsidRDefault="00E4280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377436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Weaknesses</w:t>
            </w:r>
          </w:p>
          <w:p w14:paraId="04C82135" w14:textId="77777777" w:rsidR="00E4280C" w:rsidRPr="00377436" w:rsidRDefault="00E4280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377436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СЛАБКІ СТОРОНИ</w:t>
            </w:r>
          </w:p>
          <w:p w14:paraId="0CAEACE6" w14:textId="2E8D8AE3" w:rsidR="00E4280C" w:rsidRPr="00377436" w:rsidRDefault="00EE77AD" w:rsidP="001B2930">
            <w:pPr>
              <w:pStyle w:val="PreformattedTex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молодіжна</w:t>
            </w:r>
            <w:proofErr w:type="spellEnd"/>
            <w:r w:rsidR="00E4280C"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 w14:paraId="242BA157" w14:textId="39B7215B" w:rsidR="00E4280C" w:rsidRPr="00016BD3" w:rsidRDefault="00E4280C" w:rsidP="00016BD3">
            <w:pPr>
              <w:pStyle w:val="PreformattedTex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недостатня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соціальна</w:t>
            </w:r>
            <w:proofErr w:type="spellEnd"/>
            <w:r w:rsid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активність</w:t>
            </w:r>
            <w:proofErr w:type="spellEnd"/>
            <w:r w:rsid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молодіжнього</w:t>
            </w:r>
            <w:proofErr w:type="spellEnd"/>
            <w:r w:rsid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активу (</w:t>
            </w:r>
            <w:proofErr w:type="spellStart"/>
            <w:r w:rsid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Молодіжньої</w:t>
            </w:r>
            <w:proofErr w:type="spellEnd"/>
            <w:r w:rsid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ради)</w:t>
            </w:r>
          </w:p>
          <w:p w14:paraId="38D93968" w14:textId="77777777" w:rsidR="00016BD3" w:rsidRPr="00016BD3" w:rsidRDefault="00016BD3" w:rsidP="00016BD3">
            <w:pPr>
              <w:pStyle w:val="PreformattedTex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6B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близьке</w:t>
            </w:r>
            <w:proofErr w:type="spellEnd"/>
            <w:r w:rsidRPr="00016B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16B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розташування</w:t>
            </w:r>
            <w:proofErr w:type="spellEnd"/>
            <w:r w:rsidRPr="00016B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 </w:t>
            </w:r>
            <w:proofErr w:type="spellStart"/>
            <w:r w:rsidRPr="00016B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обласним</w:t>
            </w:r>
            <w:proofErr w:type="spellEnd"/>
            <w:r w:rsidRPr="00016B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центром</w:t>
            </w:r>
          </w:p>
          <w:p w14:paraId="702AF81F" w14:textId="77777777" w:rsidR="00016BD3" w:rsidRPr="00EE77AD" w:rsidRDefault="00016BD3" w:rsidP="00016BD3">
            <w:pPr>
              <w:pStyle w:val="PreformattedTex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відсутні</w:t>
            </w:r>
            <w:r w:rsidR="00183A0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183A0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молодіжнього</w:t>
            </w:r>
            <w:proofErr w:type="spellEnd"/>
            <w:r w:rsidR="00183A0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простору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 w14:paraId="3675EF59" w14:textId="3AD1126F" w:rsidR="00EE77AD" w:rsidRPr="00F81FA4" w:rsidRDefault="00EE77AD" w:rsidP="00016BD3">
            <w:pPr>
              <w:pStyle w:val="PreformattedTex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недостатнє</w:t>
            </w:r>
            <w:proofErr w:type="spellEnd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фінансування</w:t>
            </w:r>
            <w:proofErr w:type="spellEnd"/>
          </w:p>
        </w:tc>
      </w:tr>
      <w:tr w:rsidR="00E4280C" w:rsidRPr="000D6344" w14:paraId="49F1F813" w14:textId="77777777" w:rsidTr="001B2930">
        <w:tc>
          <w:tcPr>
            <w:tcW w:w="5094" w:type="dxa"/>
          </w:tcPr>
          <w:p w14:paraId="7983A5FB" w14:textId="77777777" w:rsidR="00E4280C" w:rsidRPr="00F81FA4" w:rsidRDefault="00E4280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Opportunities</w:t>
            </w:r>
          </w:p>
          <w:p w14:paraId="4A839880" w14:textId="77777777" w:rsidR="00E4280C" w:rsidRDefault="00E4280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МОЖЛИВОСТІ</w:t>
            </w:r>
          </w:p>
          <w:p w14:paraId="357E4C54" w14:textId="06290040" w:rsidR="00E4280C" w:rsidRPr="00016BD3" w:rsidRDefault="00E4280C" w:rsidP="00016BD3">
            <w:pPr>
              <w:pStyle w:val="PreformattedText"/>
              <w:numPr>
                <w:ilvl w:val="0"/>
                <w:numId w:val="5"/>
              </w:numPr>
              <w:spacing w:line="276" w:lineRule="auto"/>
              <w:ind w:left="64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співпраця</w:t>
            </w:r>
            <w:proofErr w:type="spellEnd"/>
            <w:r w:rsidRP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920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r w:rsidR="00183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жними</w:t>
            </w:r>
            <w:proofErr w:type="spellEnd"/>
            <w:r w:rsid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організаціями</w:t>
            </w:r>
            <w:proofErr w:type="spellEnd"/>
          </w:p>
          <w:p w14:paraId="13C2500E" w14:textId="77777777" w:rsidR="00EE77AD" w:rsidRDefault="00E4280C" w:rsidP="00183A08">
            <w:pPr>
              <w:pStyle w:val="PreformattedTex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 w:rsidRP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програмах</w:t>
            </w:r>
            <w:proofErr w:type="spellEnd"/>
            <w:r w:rsidRP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6BD3" w:rsidRPr="00016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</w:p>
          <w:p w14:paraId="2F4F95BE" w14:textId="46CBCE9E" w:rsidR="00016BD3" w:rsidRPr="00EE77AD" w:rsidRDefault="00183A08" w:rsidP="00183A08">
            <w:pPr>
              <w:pStyle w:val="PreformattedTex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заплановане</w:t>
            </w:r>
            <w:proofErr w:type="spellEnd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будівництво</w:t>
            </w:r>
            <w:proofErr w:type="spellEnd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спортивного комплексу з </w:t>
            </w:r>
            <w:proofErr w:type="spellStart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благоустроєм</w:t>
            </w:r>
            <w:proofErr w:type="spellEnd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Іларіонове</w:t>
            </w:r>
            <w:proofErr w:type="spellEnd"/>
            <w:r w:rsidRPr="00EE77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94" w:type="dxa"/>
          </w:tcPr>
          <w:p w14:paraId="1B3071C4" w14:textId="77777777" w:rsidR="00E4280C" w:rsidRPr="00F81FA4" w:rsidRDefault="00E4280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F81FA4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Threats</w:t>
            </w:r>
          </w:p>
          <w:p w14:paraId="2C893A94" w14:textId="77777777" w:rsidR="00E4280C" w:rsidRPr="00377436" w:rsidRDefault="00E4280C" w:rsidP="001B2930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377436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val="uk-UA"/>
              </w:rPr>
              <w:t>ЗАГРОЗИ</w:t>
            </w:r>
          </w:p>
          <w:p w14:paraId="27991975" w14:textId="4CE0C923" w:rsidR="00E4280C" w:rsidRPr="00377436" w:rsidRDefault="00183A08" w:rsidP="001B2930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недостатнє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фінансування</w:t>
            </w:r>
            <w:proofErr w:type="spellEnd"/>
          </w:p>
          <w:p w14:paraId="3A0942CB" w14:textId="77777777" w:rsidR="00E4280C" w:rsidRPr="00377436" w:rsidRDefault="00E4280C" w:rsidP="001B2930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нестабільність</w:t>
            </w:r>
            <w:proofErr w:type="spellEnd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7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країні</w:t>
            </w:r>
            <w:proofErr w:type="spellEnd"/>
          </w:p>
          <w:p w14:paraId="1054333A" w14:textId="77777777" w:rsidR="00E4280C" w:rsidRPr="00377436" w:rsidRDefault="00016BD3" w:rsidP="001B2930">
            <w:pPr>
              <w:pStyle w:val="PreformattedTex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міграція</w:t>
            </w:r>
            <w:proofErr w:type="spellEnd"/>
          </w:p>
          <w:p w14:paraId="2673F7B1" w14:textId="495FFE03" w:rsidR="00E4280C" w:rsidRPr="00183A08" w:rsidRDefault="00E4280C" w:rsidP="00EE77AD">
            <w:pPr>
              <w:pStyle w:val="PreformattedText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2C6C246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17DB4E" w14:textId="77777777" w:rsidR="002D057C" w:rsidRPr="006D4E82" w:rsidRDefault="007B1F27" w:rsidP="00F5122A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язання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проблем.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забезпечення</w:t>
      </w:r>
      <w:proofErr w:type="spellEnd"/>
      <w:r w:rsidR="003D3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3672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="003D3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3672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3D3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367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3D3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ТГ,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нагальних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3D3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визначено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пріоритети</w:t>
      </w:r>
      <w:proofErr w:type="spellEnd"/>
      <w:r w:rsidR="003D3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367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3D3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ТГ, з метою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="00F51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бажаного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конкурентних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переваг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та з метою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раціонального</w:t>
      </w:r>
      <w:proofErr w:type="spellEnd"/>
      <w:r w:rsidR="00F51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концентрацію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чотирьох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пріоритетах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4454468" w14:textId="77777777" w:rsidR="002D057C" w:rsidRPr="006D4E82" w:rsidRDefault="00F5122A" w:rsidP="00F5122A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світа</w:t>
      </w:r>
      <w:proofErr w:type="spellEnd"/>
    </w:p>
    <w:p w14:paraId="205E3A67" w14:textId="77777777" w:rsidR="002D057C" w:rsidRPr="006D4E82" w:rsidRDefault="00F5122A" w:rsidP="00F5122A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нфраструктура</w:t>
      </w:r>
      <w:proofErr w:type="spellEnd"/>
    </w:p>
    <w:p w14:paraId="59F33531" w14:textId="77777777" w:rsidR="002D057C" w:rsidRPr="006D4E82" w:rsidRDefault="00F5122A" w:rsidP="00F5122A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омунікації</w:t>
      </w:r>
      <w:proofErr w:type="spellEnd"/>
    </w:p>
    <w:p w14:paraId="624C8658" w14:textId="77777777" w:rsidR="002D057C" w:rsidRPr="006D4E82" w:rsidRDefault="00F5122A" w:rsidP="00F5122A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истема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заохочення</w:t>
      </w:r>
      <w:proofErr w:type="spellEnd"/>
    </w:p>
    <w:p w14:paraId="2CCACD3D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306CE1" w14:textId="48B6EF4C" w:rsidR="002D057C" w:rsidRPr="00F5122A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1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4.3 Мета </w:t>
      </w:r>
      <w:proofErr w:type="spellStart"/>
      <w:r w:rsidRPr="00F5122A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F51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proofErr w:type="spellStart"/>
      <w:r w:rsidRPr="00F5122A">
        <w:rPr>
          <w:rFonts w:ascii="Times New Roman" w:hAnsi="Times New Roman" w:cs="Times New Roman"/>
          <w:b/>
          <w:sz w:val="28"/>
          <w:szCs w:val="28"/>
          <w:lang w:val="ru-RU"/>
        </w:rPr>
        <w:t>розділу</w:t>
      </w:r>
      <w:proofErr w:type="spellEnd"/>
    </w:p>
    <w:p w14:paraId="18BF3E78" w14:textId="359266C5" w:rsidR="00F320A1" w:rsidRDefault="007B1F27" w:rsidP="0055354A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Метою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самореалізації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потенціалу</w:t>
      </w:r>
      <w:proofErr w:type="spellEnd"/>
      <w:r w:rsidR="00F51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5122A">
        <w:rPr>
          <w:rFonts w:ascii="Times New Roman" w:hAnsi="Times New Roman" w:cs="Times New Roman"/>
          <w:sz w:val="28"/>
          <w:szCs w:val="28"/>
          <w:lang w:val="ru-RU"/>
        </w:rPr>
        <w:t>Іларіонівській</w:t>
      </w:r>
      <w:proofErr w:type="spellEnd"/>
      <w:r w:rsidR="00F51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ТГ,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самостійності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життєстійкості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51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конкурентоспроможності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суспільному</w:t>
      </w:r>
      <w:proofErr w:type="spellEnd"/>
      <w:r w:rsidR="00F51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122A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="00F51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подальшому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F51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підвищить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202</w:t>
      </w:r>
      <w:r w:rsidR="00F512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громадянської</w:t>
      </w:r>
      <w:proofErr w:type="spellEnd"/>
      <w:r w:rsidR="00F51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суспільному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20</w:t>
      </w:r>
      <w:r w:rsidR="00DD79F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молодіжних</w:t>
      </w:r>
      <w:proofErr w:type="spellEnd"/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волонтерських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проектах,</w:t>
      </w:r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консультативно-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дорадчих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органах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порівняльний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можливих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варіантів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язання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обгрунтуванн</w:t>
      </w:r>
      <w:r w:rsidR="00DD79F4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оптимального </w:t>
      </w:r>
      <w:proofErr w:type="spellStart"/>
      <w:r w:rsidR="00DD79F4">
        <w:rPr>
          <w:rFonts w:ascii="Times New Roman" w:hAnsi="Times New Roman" w:cs="Times New Roman"/>
          <w:sz w:val="28"/>
          <w:szCs w:val="28"/>
          <w:lang w:val="ru-RU"/>
        </w:rPr>
        <w:t>варіанта</w:t>
      </w:r>
      <w:proofErr w:type="spellEnd"/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DD79F4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динамічний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оновлених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концептуально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широкого кола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нині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запроваджуються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найкращого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останніх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зарубіжних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експертів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здобутків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сектору</w:t>
      </w:r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Ради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Європи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Союзу, ООН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сферах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тісніший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язок</w:t>
      </w:r>
      <w:proofErr w:type="spellEnd"/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реформування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процесом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децентралізації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громадянського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7D6D54" w14:textId="77777777" w:rsidR="00ED4ACD" w:rsidRPr="0055354A" w:rsidRDefault="00ED4ACD" w:rsidP="0055354A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DC2318" w14:textId="37E2F434" w:rsidR="002D057C" w:rsidRPr="003B6CD3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6C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4.4. </w:t>
      </w:r>
      <w:proofErr w:type="spellStart"/>
      <w:r w:rsidRPr="003B6CD3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3B6C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заходи </w:t>
      </w:r>
      <w:proofErr w:type="spellStart"/>
      <w:r w:rsidRPr="003B6CD3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3B6C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3B6CD3">
        <w:rPr>
          <w:rFonts w:ascii="Times New Roman" w:hAnsi="Times New Roman" w:cs="Times New Roman"/>
          <w:b/>
          <w:sz w:val="28"/>
          <w:szCs w:val="28"/>
          <w:lang w:val="ru-RU"/>
        </w:rPr>
        <w:t>результативні</w:t>
      </w:r>
      <w:proofErr w:type="spellEnd"/>
      <w:r w:rsidRPr="003B6C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B6CD3">
        <w:rPr>
          <w:rFonts w:ascii="Times New Roman" w:hAnsi="Times New Roman" w:cs="Times New Roman"/>
          <w:b/>
          <w:sz w:val="28"/>
          <w:szCs w:val="28"/>
          <w:lang w:val="ru-RU"/>
        </w:rPr>
        <w:t>показники</w:t>
      </w:r>
      <w:proofErr w:type="spellEnd"/>
    </w:p>
    <w:p w14:paraId="023B4CEE" w14:textId="77777777" w:rsidR="002D057C" w:rsidRPr="006D4E82" w:rsidRDefault="007B1F27" w:rsidP="003B6CD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передбачається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3B6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виконавцями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02E7A8" w14:textId="77777777" w:rsidR="002D057C" w:rsidRPr="006D4E82" w:rsidRDefault="007B1F27" w:rsidP="003B6CD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1.Запровадження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партнерства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="003B6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дитячими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громадськими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молодіжними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представницькими</w:t>
      </w:r>
      <w:proofErr w:type="spellEnd"/>
      <w:r w:rsidR="003B6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та консультативно-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дорадчими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органами;</w:t>
      </w:r>
    </w:p>
    <w:p w14:paraId="627DDD6A" w14:textId="77777777" w:rsidR="002D057C" w:rsidRPr="006D4E82" w:rsidRDefault="007B1F27" w:rsidP="003B6CD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2.Сприяння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ініціативі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сферах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6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6CD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3B6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1A423FF" w14:textId="77777777" w:rsidR="002D057C" w:rsidRPr="006D4E82" w:rsidRDefault="007B1F27" w:rsidP="003B6CD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3.Сприяння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потенціалу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інформаційно-методичної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організаційної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громадським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молодіжним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дитячим</w:t>
      </w:r>
      <w:proofErr w:type="spellEnd"/>
      <w:r w:rsidR="003B6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організаціям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язання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проблем</w:t>
      </w:r>
      <w:r w:rsidR="003B6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105A41C" w14:textId="77777777" w:rsidR="002D057C" w:rsidRPr="006D4E82" w:rsidRDefault="007B1F27" w:rsidP="003B6CD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B6C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Створення умов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</w:p>
    <w:p w14:paraId="3075A209" w14:textId="77777777" w:rsidR="002D057C" w:rsidRPr="006D4E82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патріотизму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духовності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моральності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профілактика</w:t>
      </w:r>
      <w:proofErr w:type="spellEnd"/>
      <w:r w:rsidR="003B6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молодіжному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правової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BD60145" w14:textId="77777777" w:rsidR="002D057C" w:rsidRPr="006D4E82" w:rsidRDefault="007B1F27" w:rsidP="003B6CD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формальної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неформальної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="003B6C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FB9147" w14:textId="77777777" w:rsidR="002D057C" w:rsidRPr="006D4E82" w:rsidRDefault="007B1F27" w:rsidP="00053E99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Відкриття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вільних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просторів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пунктах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053E9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012923" w14:textId="77777777" w:rsidR="002D057C" w:rsidRPr="006D4E82" w:rsidRDefault="007B1F27" w:rsidP="00053E99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053E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457038">
        <w:rPr>
          <w:rFonts w:ascii="Times New Roman" w:hAnsi="Times New Roman" w:cs="Times New Roman"/>
          <w:sz w:val="28"/>
          <w:szCs w:val="28"/>
          <w:lang w:val="ru-RU"/>
        </w:rPr>
        <w:t>ʼ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єктів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="00053E9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93DD1D" w14:textId="77777777" w:rsidR="002D057C" w:rsidRPr="006D4E82" w:rsidRDefault="007B1F27" w:rsidP="00053E99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053E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каналу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молоддю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053E9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965A42" w14:textId="77777777" w:rsidR="002D057C" w:rsidRPr="006D4E82" w:rsidRDefault="00053E99" w:rsidP="00053E99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F27" w:rsidRPr="006D4E82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A115CB5" w14:textId="77777777" w:rsidR="002D057C" w:rsidRPr="006D4E82" w:rsidRDefault="007B1F27" w:rsidP="00053E99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мотивації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053E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за результатом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планується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="00053E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поступовий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="00053E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приєднаних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за результатами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попереднього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етапу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053E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молодіжній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3E99">
        <w:rPr>
          <w:rFonts w:ascii="Times New Roman" w:hAnsi="Times New Roman" w:cs="Times New Roman"/>
          <w:sz w:val="28"/>
          <w:szCs w:val="28"/>
          <w:lang w:val="ru-RU"/>
        </w:rPr>
        <w:t>Іларіоінвської</w:t>
      </w:r>
      <w:proofErr w:type="spellEnd"/>
      <w:r w:rsidR="00053E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ТГ.</w:t>
      </w:r>
    </w:p>
    <w:p w14:paraId="071E830B" w14:textId="77777777" w:rsidR="002D057C" w:rsidRPr="006D4E82" w:rsidRDefault="007B1F27" w:rsidP="006134F1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очікуваних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представлений в</w:t>
      </w:r>
      <w:r w:rsidR="00613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3 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95F711" w14:textId="77777777" w:rsidR="00823B8B" w:rsidRPr="00B22100" w:rsidRDefault="00823B8B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738696" w14:textId="68889D05" w:rsidR="00A32AB6" w:rsidRPr="00A32AB6" w:rsidRDefault="00B22100" w:rsidP="00B22100">
      <w:pPr>
        <w:pStyle w:val="PreformattedText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21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B2210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ОБГРУНТУВАННЯ ШЛЯХІВ І ЗАСОБІВ </w:t>
      </w:r>
      <w:proofErr w:type="spellStart"/>
      <w:r w:rsidRPr="00B22100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РОЗВ</w:t>
      </w:r>
      <w:r w:rsidRPr="00B2210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ʼЯЗАННЯ</w:t>
      </w:r>
      <w:proofErr w:type="spellEnd"/>
      <w:r w:rsidRPr="00B2210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ПРОБЛЕМИ, ОБСЯГІВ</w:t>
      </w:r>
      <w:r w:rsidRPr="00B2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10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 ДЖЕРЕЛ</w:t>
      </w:r>
      <w:r w:rsidRPr="00B2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210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ФІНАНСУВАННЯ, СТРОКИ ТА ЕТАПИ ВИКОНАННЯ ПРОГРАМИ</w:t>
      </w:r>
    </w:p>
    <w:p w14:paraId="10FF016F" w14:textId="7ECAE55E" w:rsidR="00A32AB6" w:rsidRPr="00B22100" w:rsidRDefault="00A32AB6" w:rsidP="00A32AB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передбачених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Програмою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здійснюватиметься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рахунок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2100" w:rsidRPr="00B22100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="00B22100" w:rsidRPr="00B22100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Pr="00B22100">
        <w:rPr>
          <w:rFonts w:ascii="Times New Roman" w:hAnsi="Times New Roman"/>
          <w:sz w:val="28"/>
          <w:szCs w:val="28"/>
          <w:lang w:val="ru-RU"/>
        </w:rPr>
        <w:t xml:space="preserve"> державного бюджету,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громадських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джерел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, не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заборонених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>.</w:t>
      </w:r>
    </w:p>
    <w:p w14:paraId="21E6CA1B" w14:textId="77777777" w:rsidR="00A32AB6" w:rsidRPr="00B22100" w:rsidRDefault="00A32AB6" w:rsidP="00A32AB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Прогнозні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обсяги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розв'язання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проблем,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передбачених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Програмою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визначаються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виходячи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фінансових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можливостей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>.</w:t>
      </w:r>
    </w:p>
    <w:p w14:paraId="2DE42BED" w14:textId="2C0FDF65" w:rsidR="00A32AB6" w:rsidRPr="00B22100" w:rsidRDefault="00A32AB6" w:rsidP="00A32AB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Обсяги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уточнюються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складання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проектів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бюджетів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відповідний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2100" w:rsidRPr="00B22100">
        <w:rPr>
          <w:rFonts w:ascii="Times New Roman" w:hAnsi="Times New Roman"/>
          <w:sz w:val="28"/>
          <w:szCs w:val="28"/>
          <w:lang w:val="ru-RU"/>
        </w:rPr>
        <w:t>у меж</w:t>
      </w:r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видатків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передбачаються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для кожного головного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розпорядника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відповідального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окремих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, та </w:t>
      </w:r>
      <w:r w:rsidRPr="00B22100">
        <w:rPr>
          <w:rFonts w:ascii="Times New Roman" w:hAnsi="Times New Roman"/>
          <w:sz w:val="28"/>
          <w:szCs w:val="28"/>
          <w:lang w:val="ru-RU"/>
        </w:rPr>
        <w:lastRenderedPageBreak/>
        <w:t xml:space="preserve">в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цілому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передбачених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2100">
        <w:rPr>
          <w:rFonts w:ascii="Times New Roman" w:hAnsi="Times New Roman"/>
          <w:sz w:val="28"/>
          <w:szCs w:val="28"/>
          <w:lang w:val="ru-RU"/>
        </w:rPr>
        <w:t>Програмою</w:t>
      </w:r>
      <w:proofErr w:type="spellEnd"/>
      <w:r w:rsidRPr="00B22100">
        <w:rPr>
          <w:rFonts w:ascii="Times New Roman" w:hAnsi="Times New Roman"/>
          <w:sz w:val="28"/>
          <w:szCs w:val="28"/>
          <w:lang w:val="ru-RU"/>
        </w:rPr>
        <w:t>.</w:t>
      </w:r>
    </w:p>
    <w:p w14:paraId="16F007E2" w14:textId="02D82096" w:rsidR="002D057C" w:rsidRDefault="007B1F27" w:rsidP="00917F5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розраховано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917F5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917F5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роки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917F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цією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66D1A4" w14:textId="77777777" w:rsidR="00ED4ACD" w:rsidRPr="006D4E82" w:rsidRDefault="00ED4ACD" w:rsidP="00917F5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6B38D4" w14:textId="355257C8" w:rsidR="002D057C" w:rsidRPr="00917F5D" w:rsidRDefault="007B1F27" w:rsidP="00F320A1">
      <w:pPr>
        <w:pStyle w:val="PreformattedText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F5D">
        <w:rPr>
          <w:rFonts w:ascii="Times New Roman" w:hAnsi="Times New Roman" w:cs="Times New Roman"/>
          <w:b/>
          <w:sz w:val="28"/>
          <w:szCs w:val="28"/>
          <w:lang w:val="ru-RU"/>
        </w:rPr>
        <w:t>6. К</w:t>
      </w:r>
      <w:r w:rsidR="00F320A1">
        <w:rPr>
          <w:rFonts w:ascii="Times New Roman" w:hAnsi="Times New Roman" w:cs="Times New Roman"/>
          <w:b/>
          <w:sz w:val="28"/>
          <w:szCs w:val="28"/>
          <w:lang w:val="ru-RU"/>
        </w:rPr>
        <w:t>ООРДИНАЦІЯ ТА КОНТРОЛЬ ЗА ХОДОМ ВИКОНАННЯ ПРОГРАМИ.</w:t>
      </w:r>
    </w:p>
    <w:p w14:paraId="654E9839" w14:textId="77777777" w:rsidR="00B22100" w:rsidRDefault="007B1F27" w:rsidP="005B2739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контроль за станом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 w:rsidR="00917F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</w:t>
      </w:r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остійна</w:t>
      </w:r>
      <w:proofErr w:type="spellEnd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комісія</w:t>
      </w:r>
      <w:proofErr w:type="spellEnd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питань</w:t>
      </w:r>
      <w:proofErr w:type="spellEnd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освіти</w:t>
      </w:r>
      <w:proofErr w:type="spellEnd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охорони</w:t>
      </w:r>
      <w:proofErr w:type="spellEnd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здоров’я</w:t>
      </w:r>
      <w:proofErr w:type="spellEnd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культури</w:t>
      </w:r>
      <w:proofErr w:type="spellEnd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молоді</w:t>
      </w:r>
      <w:proofErr w:type="spellEnd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спорту та </w:t>
      </w:r>
      <w:proofErr w:type="spellStart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соціального</w:t>
      </w:r>
      <w:proofErr w:type="spellEnd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захисту</w:t>
      </w:r>
      <w:proofErr w:type="spellEnd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82EB6" w:rsidRP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населення</w:t>
      </w:r>
      <w:proofErr w:type="spellEnd"/>
      <w:r w:rsidR="00282EB6"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282EB6"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2531DC" w14:textId="2B974569" w:rsidR="002D057C" w:rsidRPr="006D4E82" w:rsidRDefault="007B1F27" w:rsidP="005B2739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B2739">
        <w:rPr>
          <w:rFonts w:ascii="Times New Roman" w:hAnsi="Times New Roman" w:cs="Times New Roman"/>
          <w:sz w:val="28"/>
          <w:szCs w:val="28"/>
          <w:lang w:val="ru-RU"/>
        </w:rPr>
        <w:t>дійснює</w:t>
      </w:r>
      <w:proofErr w:type="spellEnd"/>
      <w:r w:rsidR="005B2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2739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="005B2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2739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5B27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2739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5B27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спорту </w:t>
      </w:r>
      <w:proofErr w:type="spellStart"/>
      <w:r w:rsidR="005B273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>иконавчого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2739">
        <w:rPr>
          <w:rFonts w:ascii="Times New Roman" w:hAnsi="Times New Roman" w:cs="Times New Roman"/>
          <w:sz w:val="28"/>
          <w:szCs w:val="28"/>
          <w:lang w:val="ru-RU"/>
        </w:rPr>
        <w:t>Іларіонівської</w:t>
      </w:r>
      <w:proofErr w:type="spellEnd"/>
      <w:r w:rsidR="005B2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ради (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="005B2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відповідальний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виконавець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першочерговість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="005B2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потреб,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Відповідальний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виконавець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5B2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20A1" w:rsidRPr="006D4E82">
        <w:rPr>
          <w:rFonts w:ascii="Times New Roman" w:hAnsi="Times New Roman" w:cs="Times New Roman"/>
          <w:sz w:val="28"/>
          <w:szCs w:val="28"/>
          <w:lang w:val="ru-RU"/>
        </w:rPr>
        <w:t>у меж</w:t>
      </w:r>
      <w:r w:rsidR="005B2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призначень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F686EF" w14:textId="77777777" w:rsidR="002D057C" w:rsidRPr="006D4E82" w:rsidRDefault="007B1F27" w:rsidP="000B6B1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вноситися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доповнення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0B6B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погодження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депутатських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комісіях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82">
        <w:rPr>
          <w:rFonts w:ascii="Times New Roman" w:hAnsi="Times New Roman" w:cs="Times New Roman"/>
          <w:sz w:val="28"/>
          <w:szCs w:val="28"/>
          <w:lang w:val="ru-RU"/>
        </w:rPr>
        <w:t>селищною</w:t>
      </w:r>
      <w:proofErr w:type="spellEnd"/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радою.</w:t>
      </w:r>
    </w:p>
    <w:p w14:paraId="70A359A2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B2A1C0" w14:textId="4D124F35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75837D" w14:textId="01422715" w:rsidR="00B170A5" w:rsidRDefault="00B170A5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E20DD8" w14:textId="77777777" w:rsidR="00B170A5" w:rsidRDefault="00B170A5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1EB83D" w14:textId="77777777" w:rsidR="00ED4ACD" w:rsidRPr="00C17BB2" w:rsidRDefault="00ED4ACD" w:rsidP="00ED4AC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Селищний голова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B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Д.І.ЕКЗАРХОВ</w:t>
      </w:r>
    </w:p>
    <w:p w14:paraId="70F40D00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A3B96D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0D7152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5E3E29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835468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49E563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F1C502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1FA07C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5CAF2F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B95466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E79AFB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31656E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0CE310" w14:textId="77777777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65CAE7" w14:textId="40B8873A" w:rsidR="000B6B13" w:rsidRDefault="000B6B13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25D5C9" w14:textId="77777777" w:rsidR="002D057C" w:rsidRPr="000B6B13" w:rsidRDefault="007B1F27" w:rsidP="000B6B13">
      <w:pPr>
        <w:pStyle w:val="PreformattedText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lastRenderedPageBreak/>
        <w:t>Додаток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1</w:t>
      </w:r>
    </w:p>
    <w:p w14:paraId="02876002" w14:textId="77777777" w:rsidR="002D057C" w:rsidRPr="000B6B13" w:rsidRDefault="007B1F27" w:rsidP="000B6B13">
      <w:pPr>
        <w:pStyle w:val="PreformattedText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до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Комплексної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цільової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Програми</w:t>
      </w:r>
      <w:proofErr w:type="spellEnd"/>
      <w:r w:rsidR="008823B9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розвитку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культури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молоді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фізичної</w:t>
      </w:r>
      <w:proofErr w:type="spellEnd"/>
      <w:r w:rsidR="008823B9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кул</w:t>
      </w:r>
      <w:r w:rsidR="008823B9">
        <w:rPr>
          <w:rFonts w:ascii="Times New Roman" w:hAnsi="Times New Roman" w:cs="Times New Roman"/>
          <w:sz w:val="24"/>
          <w:szCs w:val="28"/>
          <w:lang w:val="ru-RU"/>
        </w:rPr>
        <w:t>ьтури</w:t>
      </w:r>
      <w:proofErr w:type="spellEnd"/>
      <w:r w:rsidR="008823B9">
        <w:rPr>
          <w:rFonts w:ascii="Times New Roman" w:hAnsi="Times New Roman" w:cs="Times New Roman"/>
          <w:sz w:val="24"/>
          <w:szCs w:val="28"/>
          <w:lang w:val="ru-RU"/>
        </w:rPr>
        <w:t xml:space="preserve"> та спорту в </w:t>
      </w:r>
      <w:proofErr w:type="spellStart"/>
      <w:r w:rsidR="008823B9">
        <w:rPr>
          <w:rFonts w:ascii="Times New Roman" w:hAnsi="Times New Roman" w:cs="Times New Roman"/>
          <w:sz w:val="24"/>
          <w:szCs w:val="28"/>
          <w:lang w:val="ru-RU"/>
        </w:rPr>
        <w:t>Іларіоінвській</w:t>
      </w:r>
      <w:proofErr w:type="spellEnd"/>
      <w:r w:rsidR="008823B9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селищній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територіальній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громаді</w:t>
      </w:r>
      <w:proofErr w:type="spellEnd"/>
      <w:r w:rsidR="000B602C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0B6B13">
        <w:rPr>
          <w:rFonts w:ascii="Times New Roman" w:hAnsi="Times New Roman" w:cs="Times New Roman"/>
          <w:sz w:val="24"/>
          <w:szCs w:val="28"/>
          <w:lang w:val="ru-RU"/>
        </w:rPr>
        <w:t>на 202</w:t>
      </w:r>
      <w:r w:rsidR="000B6B13" w:rsidRPr="000B6B13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- 202</w:t>
      </w:r>
      <w:r w:rsidR="000B6B13" w:rsidRPr="000B6B13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роки</w:t>
      </w:r>
    </w:p>
    <w:p w14:paraId="1E7AD411" w14:textId="77777777" w:rsidR="002D057C" w:rsidRPr="006D4E82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265183" w14:textId="77777777" w:rsidR="002D057C" w:rsidRPr="000B6B13" w:rsidRDefault="007B1F27" w:rsidP="000B6B1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ПАСПОРТ</w:t>
      </w:r>
    </w:p>
    <w:p w14:paraId="7E120E6A" w14:textId="77777777" w:rsidR="002D057C" w:rsidRPr="000B6B13" w:rsidRDefault="007B1F27" w:rsidP="000B6B1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Комплексної</w:t>
      </w:r>
      <w:proofErr w:type="spellEnd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цільової</w:t>
      </w:r>
      <w:proofErr w:type="spellEnd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B6B13"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</w:p>
    <w:p w14:paraId="15BFF411" w14:textId="77777777" w:rsidR="002D057C" w:rsidRPr="000B6B13" w:rsidRDefault="007B1F27" w:rsidP="000B6B1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фізичної</w:t>
      </w:r>
      <w:proofErr w:type="spellEnd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спорту в</w:t>
      </w:r>
    </w:p>
    <w:p w14:paraId="0002F7E3" w14:textId="77777777" w:rsidR="002D057C" w:rsidRPr="000B6B13" w:rsidRDefault="000B6B13" w:rsidP="000B6B1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Іларіонівській</w:t>
      </w:r>
      <w:proofErr w:type="spellEnd"/>
      <w:r w:rsidR="007B1F27"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B1F27" w:rsidRPr="000B6B13">
        <w:rPr>
          <w:rFonts w:ascii="Times New Roman" w:hAnsi="Times New Roman" w:cs="Times New Roman"/>
          <w:b/>
          <w:sz w:val="28"/>
          <w:szCs w:val="28"/>
          <w:lang w:val="ru-RU"/>
        </w:rPr>
        <w:t>селищній</w:t>
      </w:r>
      <w:proofErr w:type="spellEnd"/>
      <w:r w:rsidR="007B1F27"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B1F27" w:rsidRPr="000B6B13">
        <w:rPr>
          <w:rFonts w:ascii="Times New Roman" w:hAnsi="Times New Roman" w:cs="Times New Roman"/>
          <w:b/>
          <w:sz w:val="28"/>
          <w:szCs w:val="28"/>
          <w:lang w:val="ru-RU"/>
        </w:rPr>
        <w:t>терит</w:t>
      </w:r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оріальній</w:t>
      </w:r>
      <w:proofErr w:type="spellEnd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>громаді</w:t>
      </w:r>
      <w:proofErr w:type="spellEnd"/>
      <w:r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2021 - 2024</w:t>
      </w:r>
      <w:r w:rsidR="007B1F27" w:rsidRPr="000B6B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042"/>
        <w:gridCol w:w="5386"/>
      </w:tblGrid>
      <w:tr w:rsidR="007008F0" w:rsidRPr="00ED4ACD" w14:paraId="65084479" w14:textId="77777777" w:rsidTr="001B2930">
        <w:tc>
          <w:tcPr>
            <w:tcW w:w="10188" w:type="dxa"/>
            <w:gridSpan w:val="3"/>
          </w:tcPr>
          <w:p w14:paraId="0CEC6C6D" w14:textId="77777777" w:rsidR="007008F0" w:rsidRPr="007008F0" w:rsidRDefault="007008F0" w:rsidP="00726F38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7008F0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1. У </w:t>
            </w:r>
            <w:proofErr w:type="spellStart"/>
            <w:r w:rsidR="00726F3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сфері</w:t>
            </w:r>
            <w:proofErr w:type="spellEnd"/>
            <w:r w:rsidR="00B72C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008F0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фізичної</w:t>
            </w:r>
            <w:proofErr w:type="spellEnd"/>
            <w:r w:rsidRPr="007008F0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008F0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культури</w:t>
            </w:r>
            <w:proofErr w:type="spellEnd"/>
            <w:r w:rsidRPr="007008F0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та спорту</w:t>
            </w:r>
          </w:p>
        </w:tc>
      </w:tr>
      <w:tr w:rsidR="007008F0" w:rsidRPr="00ED4ACD" w14:paraId="11D92776" w14:textId="77777777" w:rsidTr="007008F0">
        <w:tc>
          <w:tcPr>
            <w:tcW w:w="534" w:type="dxa"/>
          </w:tcPr>
          <w:p w14:paraId="0937CA72" w14:textId="77777777" w:rsidR="007008F0" w:rsidRPr="007008F0" w:rsidRDefault="007008F0" w:rsidP="007008F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</w:t>
            </w:r>
          </w:p>
        </w:tc>
        <w:tc>
          <w:tcPr>
            <w:tcW w:w="4110" w:type="dxa"/>
          </w:tcPr>
          <w:p w14:paraId="3C5E34C8" w14:textId="77777777" w:rsidR="007008F0" w:rsidRPr="007008F0" w:rsidRDefault="001B2930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Ініціатор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розроблення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051BAD6F" w14:textId="77777777" w:rsidR="007008F0" w:rsidRPr="007008F0" w:rsidRDefault="00B72CD9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</w:t>
            </w:r>
          </w:p>
        </w:tc>
      </w:tr>
      <w:tr w:rsidR="007008F0" w:rsidRPr="00ED4ACD" w14:paraId="03058CE7" w14:textId="77777777" w:rsidTr="007008F0">
        <w:tc>
          <w:tcPr>
            <w:tcW w:w="534" w:type="dxa"/>
          </w:tcPr>
          <w:p w14:paraId="52CB8CD1" w14:textId="77777777" w:rsidR="007008F0" w:rsidRPr="007008F0" w:rsidRDefault="00FA09CB" w:rsidP="007008F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1.2</w:t>
            </w:r>
          </w:p>
        </w:tc>
        <w:tc>
          <w:tcPr>
            <w:tcW w:w="4110" w:type="dxa"/>
          </w:tcPr>
          <w:p w14:paraId="65E61B8B" w14:textId="77777777" w:rsidR="007008F0" w:rsidRPr="007008F0" w:rsidRDefault="001B2930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дата та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розпорядчого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документа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органі</w:t>
            </w:r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розроблення</w:t>
            </w:r>
            <w:proofErr w:type="spellEnd"/>
          </w:p>
        </w:tc>
        <w:tc>
          <w:tcPr>
            <w:tcW w:w="5544" w:type="dxa"/>
          </w:tcPr>
          <w:p w14:paraId="47BB99BC" w14:textId="34FAC59B" w:rsidR="007008F0" w:rsidRPr="007008F0" w:rsidRDefault="007008F0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7008F0" w:rsidRPr="007008F0" w14:paraId="11089B4E" w14:textId="77777777" w:rsidTr="007008F0">
        <w:tc>
          <w:tcPr>
            <w:tcW w:w="534" w:type="dxa"/>
          </w:tcPr>
          <w:p w14:paraId="06FB37F6" w14:textId="77777777" w:rsidR="007008F0" w:rsidRDefault="00FA09CB" w:rsidP="007008F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1.3</w:t>
            </w:r>
          </w:p>
          <w:p w14:paraId="6E9E9B21" w14:textId="77777777" w:rsidR="00FA09CB" w:rsidRPr="007008F0" w:rsidRDefault="00FA09CB" w:rsidP="00FA09C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55B22BC0" w14:textId="77777777" w:rsidR="007008F0" w:rsidRPr="007008F0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Код </w:t>
            </w:r>
            <w:proofErr w:type="spellStart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по </w:t>
            </w:r>
            <w:proofErr w:type="spellStart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галузі</w:t>
            </w:r>
            <w:proofErr w:type="spellEnd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ТПКВКМБ/ТКВКБМС</w:t>
            </w:r>
          </w:p>
        </w:tc>
        <w:tc>
          <w:tcPr>
            <w:tcW w:w="5544" w:type="dxa"/>
          </w:tcPr>
          <w:p w14:paraId="2F454F86" w14:textId="4AE4B7B9" w:rsidR="007008F0" w:rsidRPr="007008F0" w:rsidRDefault="00EA11CF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1015061</w:t>
            </w:r>
          </w:p>
        </w:tc>
      </w:tr>
      <w:tr w:rsidR="007008F0" w:rsidRPr="00ED4ACD" w14:paraId="4656DBBA" w14:textId="77777777" w:rsidTr="007008F0">
        <w:tc>
          <w:tcPr>
            <w:tcW w:w="534" w:type="dxa"/>
          </w:tcPr>
          <w:p w14:paraId="123AA7BA" w14:textId="77777777" w:rsidR="007008F0" w:rsidRPr="007008F0" w:rsidRDefault="00FA09CB" w:rsidP="007008F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1.4</w:t>
            </w:r>
          </w:p>
        </w:tc>
        <w:tc>
          <w:tcPr>
            <w:tcW w:w="4110" w:type="dxa"/>
          </w:tcPr>
          <w:p w14:paraId="6F413A5F" w14:textId="77777777" w:rsidR="007008F0" w:rsidRPr="007008F0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Розробник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34694A5F" w14:textId="77777777" w:rsidR="007008F0" w:rsidRPr="007008F0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</w:t>
            </w:r>
          </w:p>
        </w:tc>
      </w:tr>
      <w:tr w:rsidR="007008F0" w:rsidRPr="00ED4ACD" w14:paraId="4F7FE738" w14:textId="77777777" w:rsidTr="007008F0">
        <w:tc>
          <w:tcPr>
            <w:tcW w:w="534" w:type="dxa"/>
          </w:tcPr>
          <w:p w14:paraId="0D3857C6" w14:textId="77777777" w:rsidR="007008F0" w:rsidRPr="007008F0" w:rsidRDefault="00FA09CB" w:rsidP="007008F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1.5</w:t>
            </w:r>
          </w:p>
        </w:tc>
        <w:tc>
          <w:tcPr>
            <w:tcW w:w="4110" w:type="dxa"/>
          </w:tcPr>
          <w:p w14:paraId="458BFB4E" w14:textId="77777777" w:rsidR="007008F0" w:rsidRPr="007008F0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виконавець</w:t>
            </w:r>
            <w:proofErr w:type="spellEnd"/>
          </w:p>
        </w:tc>
        <w:tc>
          <w:tcPr>
            <w:tcW w:w="5544" w:type="dxa"/>
          </w:tcPr>
          <w:p w14:paraId="2634B7E7" w14:textId="77777777" w:rsidR="007008F0" w:rsidRPr="007008F0" w:rsidRDefault="00091A95" w:rsidP="004A0B4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</w:t>
            </w:r>
          </w:p>
        </w:tc>
      </w:tr>
      <w:tr w:rsidR="007008F0" w:rsidRPr="00ED4ACD" w14:paraId="6EF6DE20" w14:textId="77777777" w:rsidTr="007008F0">
        <w:tc>
          <w:tcPr>
            <w:tcW w:w="534" w:type="dxa"/>
          </w:tcPr>
          <w:p w14:paraId="78D62210" w14:textId="77777777" w:rsidR="007008F0" w:rsidRPr="007008F0" w:rsidRDefault="00FA09CB" w:rsidP="007008F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1.6</w:t>
            </w:r>
          </w:p>
        </w:tc>
        <w:tc>
          <w:tcPr>
            <w:tcW w:w="4110" w:type="dxa"/>
          </w:tcPr>
          <w:p w14:paraId="49E5AE08" w14:textId="77777777" w:rsidR="007008F0" w:rsidRPr="007008F0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Учасники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0B524A3E" w14:textId="137BA3A7" w:rsidR="007008F0" w:rsidRPr="007008F0" w:rsidRDefault="00091A95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 спорту, ЗМІ</w:t>
            </w:r>
          </w:p>
        </w:tc>
      </w:tr>
      <w:tr w:rsidR="007008F0" w:rsidRPr="007008F0" w14:paraId="5492905D" w14:textId="77777777" w:rsidTr="007008F0">
        <w:tc>
          <w:tcPr>
            <w:tcW w:w="534" w:type="dxa"/>
          </w:tcPr>
          <w:p w14:paraId="0FB454E9" w14:textId="77777777" w:rsidR="007008F0" w:rsidRPr="007008F0" w:rsidRDefault="00FA09CB" w:rsidP="007008F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1.7</w:t>
            </w:r>
          </w:p>
        </w:tc>
        <w:tc>
          <w:tcPr>
            <w:tcW w:w="4110" w:type="dxa"/>
          </w:tcPr>
          <w:p w14:paraId="142A15AF" w14:textId="77777777" w:rsidR="007008F0" w:rsidRPr="007008F0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2D8EA667" w14:textId="77777777" w:rsidR="007008F0" w:rsidRPr="007008F0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2022-2024 роки</w:t>
            </w:r>
          </w:p>
        </w:tc>
      </w:tr>
      <w:tr w:rsidR="00FA09CB" w:rsidRPr="00ED4ACD" w14:paraId="7E4FF3A1" w14:textId="77777777" w:rsidTr="007008F0">
        <w:tc>
          <w:tcPr>
            <w:tcW w:w="534" w:type="dxa"/>
          </w:tcPr>
          <w:p w14:paraId="15B91C8D" w14:textId="77777777" w:rsidR="00FA09CB" w:rsidRPr="007008F0" w:rsidRDefault="00FA09CB" w:rsidP="007008F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1.8</w:t>
            </w:r>
          </w:p>
        </w:tc>
        <w:tc>
          <w:tcPr>
            <w:tcW w:w="4110" w:type="dxa"/>
          </w:tcPr>
          <w:p w14:paraId="7988FBC0" w14:textId="77777777" w:rsidR="00FA09CB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беруть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172EED3D" w14:textId="77777777" w:rsidR="00FA09CB" w:rsidRPr="007008F0" w:rsidRDefault="004A0B45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бюджет,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небюджетних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джерел</w:t>
            </w:r>
            <w:proofErr w:type="spellEnd"/>
          </w:p>
        </w:tc>
      </w:tr>
      <w:tr w:rsidR="00FA09CB" w:rsidRPr="00ED4ACD" w14:paraId="02E18104" w14:textId="77777777" w:rsidTr="007008F0">
        <w:tc>
          <w:tcPr>
            <w:tcW w:w="534" w:type="dxa"/>
          </w:tcPr>
          <w:p w14:paraId="5C4269B6" w14:textId="77777777" w:rsidR="00FA09CB" w:rsidRPr="007008F0" w:rsidRDefault="00FA09CB" w:rsidP="007008F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1.9</w:t>
            </w:r>
          </w:p>
        </w:tc>
        <w:tc>
          <w:tcPr>
            <w:tcW w:w="4110" w:type="dxa"/>
          </w:tcPr>
          <w:p w14:paraId="7ADE5FA1" w14:textId="0F46BE1C" w:rsidR="00FA09CB" w:rsidRDefault="00522770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</w:t>
            </w:r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бсяг</w:t>
            </w:r>
            <w:proofErr w:type="spellEnd"/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фінансових</w:t>
            </w:r>
            <w:proofErr w:type="spellEnd"/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ресурів</w:t>
            </w:r>
            <w:proofErr w:type="spellEnd"/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необхідних</w:t>
            </w:r>
            <w:proofErr w:type="spellEnd"/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для </w:t>
            </w:r>
            <w:proofErr w:type="spellStart"/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реалізації</w:t>
            </w:r>
            <w:proofErr w:type="spellEnd"/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2210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</w:t>
            </w:r>
            <w:r w:rsidR="00FA09C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5544" w:type="dxa"/>
          </w:tcPr>
          <w:p w14:paraId="40078EA3" w14:textId="6EDE1C14" w:rsidR="00FA09CB" w:rsidRPr="005A2FFA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2022 </w:t>
            </w:r>
            <w:proofErr w:type="spellStart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  <w:r w:rsid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30,1 </w:t>
            </w:r>
            <w:proofErr w:type="spellStart"/>
            <w:r w:rsid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тис.грн</w:t>
            </w:r>
            <w:proofErr w:type="spellEnd"/>
            <w:r w:rsid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14:paraId="7CF7D376" w14:textId="77777777" w:rsidR="00FA09CB" w:rsidRPr="005A2FFA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2023 </w:t>
            </w:r>
            <w:proofErr w:type="spellStart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</w:p>
          <w:p w14:paraId="4A784450" w14:textId="77777777" w:rsidR="00FA09CB" w:rsidRPr="007008F0" w:rsidRDefault="00FA09CB" w:rsidP="007008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2024 </w:t>
            </w:r>
            <w:proofErr w:type="spellStart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</w:p>
        </w:tc>
      </w:tr>
      <w:tr w:rsidR="00B72CD9" w:rsidRPr="007008F0" w14:paraId="65818DAE" w14:textId="77777777" w:rsidTr="00372883">
        <w:tc>
          <w:tcPr>
            <w:tcW w:w="10188" w:type="dxa"/>
            <w:gridSpan w:val="3"/>
          </w:tcPr>
          <w:p w14:paraId="201F22AA" w14:textId="77777777" w:rsidR="00B72CD9" w:rsidRPr="007008F0" w:rsidRDefault="00B72CD9" w:rsidP="00726F38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2</w:t>
            </w:r>
            <w:r w:rsidRPr="007008F0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. У </w:t>
            </w:r>
            <w:proofErr w:type="spellStart"/>
            <w:r w:rsidR="00726F3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культури</w:t>
            </w:r>
            <w:proofErr w:type="spellEnd"/>
          </w:p>
        </w:tc>
      </w:tr>
      <w:tr w:rsidR="004A0B45" w:rsidRPr="00ED4ACD" w14:paraId="708962AA" w14:textId="77777777" w:rsidTr="00372883">
        <w:tc>
          <w:tcPr>
            <w:tcW w:w="534" w:type="dxa"/>
          </w:tcPr>
          <w:p w14:paraId="3625265A" w14:textId="77777777" w:rsidR="004A0B45" w:rsidRPr="007008F0" w:rsidRDefault="004A0B45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4A3D11E0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Ініціатор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розроблення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23E3ADA5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</w:t>
            </w:r>
          </w:p>
        </w:tc>
      </w:tr>
      <w:tr w:rsidR="004A0B45" w:rsidRPr="00ED4ACD" w14:paraId="77BF6D0D" w14:textId="77777777" w:rsidTr="00372883">
        <w:tc>
          <w:tcPr>
            <w:tcW w:w="534" w:type="dxa"/>
          </w:tcPr>
          <w:p w14:paraId="619AF7C9" w14:textId="77777777" w:rsidR="004A0B45" w:rsidRPr="007008F0" w:rsidRDefault="004A0B45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1120C6BE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дата та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розпорядчого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документа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розроблення</w:t>
            </w:r>
            <w:proofErr w:type="spellEnd"/>
          </w:p>
        </w:tc>
        <w:tc>
          <w:tcPr>
            <w:tcW w:w="5544" w:type="dxa"/>
          </w:tcPr>
          <w:p w14:paraId="31753001" w14:textId="2B25A694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4A0B45" w:rsidRPr="007008F0" w14:paraId="53E07FA7" w14:textId="77777777" w:rsidTr="00372883">
        <w:tc>
          <w:tcPr>
            <w:tcW w:w="534" w:type="dxa"/>
          </w:tcPr>
          <w:p w14:paraId="05C791FF" w14:textId="77777777" w:rsidR="004A0B45" w:rsidRPr="007008F0" w:rsidRDefault="004A0B45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5438AA4B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галузі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ТПКВКМБ/ТКВКБМС</w:t>
            </w:r>
          </w:p>
        </w:tc>
        <w:tc>
          <w:tcPr>
            <w:tcW w:w="5544" w:type="dxa"/>
          </w:tcPr>
          <w:p w14:paraId="1CE9E41A" w14:textId="321399A9" w:rsidR="004A0B45" w:rsidRPr="007008F0" w:rsidRDefault="00EA11CF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1014030,1014060</w:t>
            </w:r>
          </w:p>
        </w:tc>
      </w:tr>
      <w:tr w:rsidR="004A0B45" w:rsidRPr="00ED4ACD" w14:paraId="12F281C6" w14:textId="77777777" w:rsidTr="00372883">
        <w:tc>
          <w:tcPr>
            <w:tcW w:w="534" w:type="dxa"/>
          </w:tcPr>
          <w:p w14:paraId="668E0B13" w14:textId="77777777" w:rsidR="004A0B45" w:rsidRPr="007008F0" w:rsidRDefault="004A0B45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724BB6D5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Розробник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5DB20EE6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ради, КЗК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Іларіоінвський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БК «Пектораль»</w:t>
            </w:r>
          </w:p>
        </w:tc>
      </w:tr>
      <w:tr w:rsidR="004A0B45" w:rsidRPr="00ED4ACD" w14:paraId="541F5CE9" w14:textId="77777777" w:rsidTr="00372883">
        <w:tc>
          <w:tcPr>
            <w:tcW w:w="534" w:type="dxa"/>
          </w:tcPr>
          <w:p w14:paraId="7C6931D6" w14:textId="77777777" w:rsidR="004A0B45" w:rsidRPr="007008F0" w:rsidRDefault="004A0B45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6AA9E5B0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виконавець</w:t>
            </w:r>
            <w:proofErr w:type="spellEnd"/>
          </w:p>
        </w:tc>
        <w:tc>
          <w:tcPr>
            <w:tcW w:w="5544" w:type="dxa"/>
          </w:tcPr>
          <w:p w14:paraId="12DD7006" w14:textId="77777777" w:rsidR="004A0B45" w:rsidRPr="007008F0" w:rsidRDefault="004A0B45" w:rsidP="004A0B4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 </w:t>
            </w:r>
          </w:p>
        </w:tc>
      </w:tr>
      <w:tr w:rsidR="004A0B45" w:rsidRPr="00ED4ACD" w14:paraId="54FA3EC3" w14:textId="77777777" w:rsidTr="00372883">
        <w:tc>
          <w:tcPr>
            <w:tcW w:w="534" w:type="dxa"/>
          </w:tcPr>
          <w:p w14:paraId="523C4277" w14:textId="77777777" w:rsidR="004A0B45" w:rsidRPr="007008F0" w:rsidRDefault="004A0B45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1.6</w:t>
            </w:r>
          </w:p>
        </w:tc>
        <w:tc>
          <w:tcPr>
            <w:tcW w:w="4110" w:type="dxa"/>
          </w:tcPr>
          <w:p w14:paraId="6CCEB7AE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Учасники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51696FFE" w14:textId="3E4826BA" w:rsidR="004A0B45" w:rsidRPr="007008F0" w:rsidRDefault="004A0B45" w:rsidP="004A0B4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відділ</w:t>
            </w:r>
            <w:proofErr w:type="spellEnd"/>
            <w:r w:rsid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</w:t>
            </w:r>
            <w:r w:rsid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молоді</w:t>
            </w:r>
            <w:proofErr w:type="spellEnd"/>
            <w:r w:rsid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спорту ВК ІСР</w:t>
            </w:r>
          </w:p>
        </w:tc>
      </w:tr>
      <w:tr w:rsidR="004A0B45" w:rsidRPr="007008F0" w14:paraId="2B2960A5" w14:textId="77777777" w:rsidTr="00372883">
        <w:tc>
          <w:tcPr>
            <w:tcW w:w="534" w:type="dxa"/>
          </w:tcPr>
          <w:p w14:paraId="1F46905D" w14:textId="77777777" w:rsidR="004A0B45" w:rsidRPr="007008F0" w:rsidRDefault="004A0B45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1.7</w:t>
            </w:r>
          </w:p>
        </w:tc>
        <w:tc>
          <w:tcPr>
            <w:tcW w:w="4110" w:type="dxa"/>
          </w:tcPr>
          <w:p w14:paraId="711D0B3C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0244F9A2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2022-2024 роки</w:t>
            </w:r>
          </w:p>
        </w:tc>
      </w:tr>
      <w:tr w:rsidR="004A0B45" w:rsidRPr="00ED4ACD" w14:paraId="28BF1663" w14:textId="77777777" w:rsidTr="00372883">
        <w:tc>
          <w:tcPr>
            <w:tcW w:w="534" w:type="dxa"/>
          </w:tcPr>
          <w:p w14:paraId="6D6D5489" w14:textId="77777777" w:rsidR="004A0B45" w:rsidRPr="007008F0" w:rsidRDefault="004A0B45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1.8</w:t>
            </w:r>
          </w:p>
        </w:tc>
        <w:tc>
          <w:tcPr>
            <w:tcW w:w="4110" w:type="dxa"/>
          </w:tcPr>
          <w:p w14:paraId="1650FE43" w14:textId="77777777" w:rsidR="004A0B45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беруть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3C3718CC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 xml:space="preserve">бюджет,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небюджетних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джерел</w:t>
            </w:r>
            <w:proofErr w:type="spellEnd"/>
          </w:p>
        </w:tc>
      </w:tr>
      <w:tr w:rsidR="004A0B45" w:rsidRPr="00ED4ACD" w14:paraId="3F461F05" w14:textId="77777777" w:rsidTr="00372883">
        <w:tc>
          <w:tcPr>
            <w:tcW w:w="534" w:type="dxa"/>
          </w:tcPr>
          <w:p w14:paraId="45CAAA5B" w14:textId="77777777" w:rsidR="004A0B45" w:rsidRPr="007008F0" w:rsidRDefault="004A0B45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1.9</w:t>
            </w:r>
          </w:p>
        </w:tc>
        <w:tc>
          <w:tcPr>
            <w:tcW w:w="4110" w:type="dxa"/>
          </w:tcPr>
          <w:p w14:paraId="0AF64F76" w14:textId="37598D84" w:rsidR="004A0B45" w:rsidRDefault="00522770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</w:t>
            </w:r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бсяг</w:t>
            </w:r>
            <w:proofErr w:type="spellEnd"/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фінансових</w:t>
            </w:r>
            <w:proofErr w:type="spellEnd"/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ресурів</w:t>
            </w:r>
            <w:proofErr w:type="spellEnd"/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необхідних</w:t>
            </w:r>
            <w:proofErr w:type="spellEnd"/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для </w:t>
            </w:r>
            <w:proofErr w:type="spellStart"/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реалізації</w:t>
            </w:r>
            <w:proofErr w:type="spellEnd"/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2210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</w:t>
            </w:r>
            <w:r w:rsidR="004A0B4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5544" w:type="dxa"/>
          </w:tcPr>
          <w:p w14:paraId="265312A6" w14:textId="21F0A75B" w:rsidR="004A0B45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</w:t>
            </w:r>
            <w:r w:rsid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365,00 </w:t>
            </w:r>
            <w:proofErr w:type="spellStart"/>
            <w:r w:rsid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тис.грн</w:t>
            </w:r>
            <w:proofErr w:type="spellEnd"/>
            <w:r w:rsid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 w14:paraId="5BFF274C" w14:textId="77777777" w:rsidR="004A0B45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</w:p>
          <w:p w14:paraId="669362E7" w14:textId="77777777" w:rsidR="004A0B45" w:rsidRPr="007008F0" w:rsidRDefault="004A0B4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</w:p>
        </w:tc>
      </w:tr>
      <w:tr w:rsidR="0093510A" w:rsidRPr="007008F0" w14:paraId="0761EED8" w14:textId="77777777" w:rsidTr="00372883">
        <w:tc>
          <w:tcPr>
            <w:tcW w:w="10188" w:type="dxa"/>
            <w:gridSpan w:val="3"/>
          </w:tcPr>
          <w:p w14:paraId="0020DA43" w14:textId="77777777" w:rsidR="0093510A" w:rsidRPr="007008F0" w:rsidRDefault="0093510A" w:rsidP="00726F38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3</w:t>
            </w:r>
            <w:r w:rsidRPr="007008F0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. У </w:t>
            </w:r>
            <w:proofErr w:type="spellStart"/>
            <w:r w:rsidR="00726F3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молоді</w:t>
            </w:r>
            <w:proofErr w:type="spellEnd"/>
          </w:p>
        </w:tc>
      </w:tr>
      <w:tr w:rsidR="0093510A" w:rsidRPr="00ED4ACD" w14:paraId="5A40C959" w14:textId="77777777" w:rsidTr="00372883">
        <w:tc>
          <w:tcPr>
            <w:tcW w:w="534" w:type="dxa"/>
          </w:tcPr>
          <w:p w14:paraId="53149848" w14:textId="77777777" w:rsidR="0093510A" w:rsidRPr="007008F0" w:rsidRDefault="0093510A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5822D2C5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Ініціатор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розроблення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4AFCAB34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</w:t>
            </w:r>
          </w:p>
        </w:tc>
      </w:tr>
      <w:tr w:rsidR="0093510A" w:rsidRPr="00ED4ACD" w14:paraId="2BF3870A" w14:textId="77777777" w:rsidTr="00372883">
        <w:tc>
          <w:tcPr>
            <w:tcW w:w="534" w:type="dxa"/>
          </w:tcPr>
          <w:p w14:paraId="027944E9" w14:textId="77777777" w:rsidR="0093510A" w:rsidRPr="007008F0" w:rsidRDefault="0093510A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01554F80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дата та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розпорядчого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документа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розроблення</w:t>
            </w:r>
            <w:proofErr w:type="spellEnd"/>
          </w:p>
        </w:tc>
        <w:tc>
          <w:tcPr>
            <w:tcW w:w="5544" w:type="dxa"/>
          </w:tcPr>
          <w:p w14:paraId="40D7A576" w14:textId="2FA2266A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93510A" w:rsidRPr="007008F0" w14:paraId="3B63F2A1" w14:textId="77777777" w:rsidTr="00372883">
        <w:tc>
          <w:tcPr>
            <w:tcW w:w="534" w:type="dxa"/>
          </w:tcPr>
          <w:p w14:paraId="389055F0" w14:textId="77777777" w:rsidR="0093510A" w:rsidRPr="007008F0" w:rsidRDefault="0093510A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143DA0B9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Код </w:t>
            </w:r>
            <w:proofErr w:type="spellStart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по </w:t>
            </w:r>
            <w:proofErr w:type="spellStart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галузі</w:t>
            </w:r>
            <w:proofErr w:type="spellEnd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ТПКВКМБ/ТКВКБМС</w:t>
            </w:r>
          </w:p>
        </w:tc>
        <w:tc>
          <w:tcPr>
            <w:tcW w:w="5544" w:type="dxa"/>
          </w:tcPr>
          <w:p w14:paraId="1B4B8617" w14:textId="1423AF86" w:rsidR="0093510A" w:rsidRPr="007008F0" w:rsidRDefault="00EA11CF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1014082</w:t>
            </w:r>
          </w:p>
        </w:tc>
      </w:tr>
      <w:tr w:rsidR="0093510A" w:rsidRPr="00ED4ACD" w14:paraId="4868B740" w14:textId="77777777" w:rsidTr="00372883">
        <w:tc>
          <w:tcPr>
            <w:tcW w:w="534" w:type="dxa"/>
          </w:tcPr>
          <w:p w14:paraId="045FCEE7" w14:textId="77777777" w:rsidR="0093510A" w:rsidRPr="007008F0" w:rsidRDefault="0093510A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6A91212C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Розробник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5CB28A19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</w:t>
            </w:r>
          </w:p>
        </w:tc>
      </w:tr>
      <w:tr w:rsidR="0093510A" w:rsidRPr="00ED4ACD" w14:paraId="0FC0A45E" w14:textId="77777777" w:rsidTr="00372883">
        <w:tc>
          <w:tcPr>
            <w:tcW w:w="534" w:type="dxa"/>
          </w:tcPr>
          <w:p w14:paraId="744AE7BE" w14:textId="77777777" w:rsidR="0093510A" w:rsidRPr="007008F0" w:rsidRDefault="0093510A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78A94786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виконавець</w:t>
            </w:r>
            <w:proofErr w:type="spellEnd"/>
          </w:p>
        </w:tc>
        <w:tc>
          <w:tcPr>
            <w:tcW w:w="5544" w:type="dxa"/>
          </w:tcPr>
          <w:p w14:paraId="1129E847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</w:t>
            </w:r>
          </w:p>
        </w:tc>
      </w:tr>
      <w:tr w:rsidR="0093510A" w:rsidRPr="00ED4ACD" w14:paraId="42872DFE" w14:textId="77777777" w:rsidTr="00372883">
        <w:tc>
          <w:tcPr>
            <w:tcW w:w="534" w:type="dxa"/>
          </w:tcPr>
          <w:p w14:paraId="6C6E62F1" w14:textId="77777777" w:rsidR="0093510A" w:rsidRPr="007008F0" w:rsidRDefault="0093510A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61D6AB9D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Учасники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03828DD1" w14:textId="71C317B4" w:rsidR="0093510A" w:rsidRPr="007008F0" w:rsidRDefault="0093510A" w:rsidP="0093510A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Виконавчий</w:t>
            </w:r>
            <w:proofErr w:type="spellEnd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комітет</w:t>
            </w:r>
            <w:proofErr w:type="spellEnd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ради, </w:t>
            </w:r>
            <w:proofErr w:type="spellStart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Молодіжна</w:t>
            </w:r>
            <w:proofErr w:type="spellEnd"/>
            <w:r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рада, </w:t>
            </w:r>
            <w:proofErr w:type="spellStart"/>
            <w:r w:rsidR="00EA11CF"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відділ</w:t>
            </w:r>
            <w:proofErr w:type="spellEnd"/>
            <w:r w:rsidR="00EA11CF"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EA11CF"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культури</w:t>
            </w:r>
            <w:proofErr w:type="spellEnd"/>
            <w:r w:rsidR="00EA11CF"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 w:rsidR="00EA11CF"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молоді</w:t>
            </w:r>
            <w:proofErr w:type="spellEnd"/>
            <w:r w:rsidR="00EA11CF" w:rsidRPr="00EA11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 спорту ВК ІСР</w:t>
            </w:r>
          </w:p>
        </w:tc>
      </w:tr>
      <w:tr w:rsidR="0093510A" w:rsidRPr="007008F0" w14:paraId="57A173FA" w14:textId="77777777" w:rsidTr="00372883">
        <w:tc>
          <w:tcPr>
            <w:tcW w:w="534" w:type="dxa"/>
          </w:tcPr>
          <w:p w14:paraId="56FC4369" w14:textId="77777777" w:rsidR="0093510A" w:rsidRPr="007008F0" w:rsidRDefault="0093510A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26B300B1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3C2E4F35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2022-2024 роки</w:t>
            </w:r>
          </w:p>
        </w:tc>
      </w:tr>
      <w:tr w:rsidR="0093510A" w:rsidRPr="00ED4ACD" w14:paraId="3516557A" w14:textId="77777777" w:rsidTr="00372883">
        <w:tc>
          <w:tcPr>
            <w:tcW w:w="534" w:type="dxa"/>
          </w:tcPr>
          <w:p w14:paraId="67EB21D9" w14:textId="77777777" w:rsidR="0093510A" w:rsidRPr="007008F0" w:rsidRDefault="0093510A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427E6E7A" w14:textId="77777777" w:rsidR="0093510A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беруть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виконанні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544" w:type="dxa"/>
          </w:tcPr>
          <w:p w14:paraId="076126B3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Іларіонівської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бюджет,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небюджетних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джерел</w:t>
            </w:r>
            <w:proofErr w:type="spellEnd"/>
          </w:p>
        </w:tc>
      </w:tr>
      <w:tr w:rsidR="0093510A" w:rsidRPr="00ED4ACD" w14:paraId="72BCDAD9" w14:textId="77777777" w:rsidTr="00372883">
        <w:tc>
          <w:tcPr>
            <w:tcW w:w="534" w:type="dxa"/>
          </w:tcPr>
          <w:p w14:paraId="34DA08DB" w14:textId="77777777" w:rsidR="0093510A" w:rsidRPr="007008F0" w:rsidRDefault="0093510A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2B9283BD" w14:textId="6BC20BDE" w:rsidR="0093510A" w:rsidRDefault="00A3567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</w:t>
            </w:r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бсяг</w:t>
            </w:r>
            <w:proofErr w:type="spellEnd"/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фінансових</w:t>
            </w:r>
            <w:proofErr w:type="spellEnd"/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ресурів</w:t>
            </w:r>
            <w:proofErr w:type="spellEnd"/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необхідних</w:t>
            </w:r>
            <w:proofErr w:type="spellEnd"/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для </w:t>
            </w:r>
            <w:proofErr w:type="spellStart"/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реалізації</w:t>
            </w:r>
            <w:proofErr w:type="spellEnd"/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B2210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</w:t>
            </w:r>
            <w:r w:rsidR="0093510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5544" w:type="dxa"/>
          </w:tcPr>
          <w:p w14:paraId="2ED4BCC2" w14:textId="36FEF0CF" w:rsidR="0093510A" w:rsidRPr="005A2FFA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2022 </w:t>
            </w:r>
            <w:proofErr w:type="spellStart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  <w:r w:rsid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0,00 </w:t>
            </w:r>
            <w:proofErr w:type="spellStart"/>
            <w:r w:rsid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тис.грн</w:t>
            </w:r>
            <w:proofErr w:type="spellEnd"/>
            <w:r w:rsid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14:paraId="325A22D0" w14:textId="77777777" w:rsidR="0093510A" w:rsidRPr="005A2FFA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2023 </w:t>
            </w:r>
            <w:proofErr w:type="spellStart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</w:p>
          <w:p w14:paraId="46F65237" w14:textId="77777777" w:rsidR="0093510A" w:rsidRPr="007008F0" w:rsidRDefault="0093510A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2024 </w:t>
            </w:r>
            <w:proofErr w:type="spellStart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– </w:t>
            </w:r>
          </w:p>
        </w:tc>
      </w:tr>
      <w:tr w:rsidR="00D2252A" w:rsidRPr="00ED4ACD" w14:paraId="5B6F6222" w14:textId="77777777" w:rsidTr="00372883">
        <w:tc>
          <w:tcPr>
            <w:tcW w:w="534" w:type="dxa"/>
          </w:tcPr>
          <w:p w14:paraId="4E9E032C" w14:textId="77777777" w:rsidR="00D2252A" w:rsidRPr="007008F0" w:rsidRDefault="00D2252A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1EEC85AE" w14:textId="2C147D0A" w:rsidR="00D2252A" w:rsidRPr="00A35675" w:rsidRDefault="00A35675" w:rsidP="00372883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</w:t>
            </w:r>
            <w:proofErr w:type="spellEnd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обсяг</w:t>
            </w:r>
            <w:proofErr w:type="spellEnd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фінансових</w:t>
            </w:r>
            <w:proofErr w:type="spellEnd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ресурсів</w:t>
            </w:r>
            <w:proofErr w:type="spellEnd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необхідних</w:t>
            </w:r>
            <w:proofErr w:type="spellEnd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тис.грн</w:t>
            </w:r>
            <w:proofErr w:type="spellEnd"/>
            <w:proofErr w:type="gramEnd"/>
            <w:r w:rsidR="00D2252A" w:rsidRPr="00A35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44" w:type="dxa"/>
          </w:tcPr>
          <w:p w14:paraId="514A7185" w14:textId="18A5D3FE" w:rsidR="00D2252A" w:rsidRPr="005A2FFA" w:rsidRDefault="00D2252A" w:rsidP="00D2252A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2022 </w:t>
            </w:r>
            <w:proofErr w:type="spellStart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  <w:r w:rsidR="00A35675" w:rsidRPr="00A3567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395</w:t>
            </w:r>
            <w:r w:rsidRPr="00A3567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,</w:t>
            </w:r>
            <w:r w:rsidR="00A35675" w:rsidRPr="00A3567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1</w:t>
            </w:r>
            <w:r w:rsidRPr="00A3567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3567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тис.грн</w:t>
            </w:r>
            <w:proofErr w:type="spellEnd"/>
            <w:r w:rsidRPr="00A3567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.</w:t>
            </w:r>
          </w:p>
          <w:p w14:paraId="2FF1EE55" w14:textId="77777777" w:rsidR="00D2252A" w:rsidRPr="005A2FFA" w:rsidRDefault="00D2252A" w:rsidP="00D2252A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2023 </w:t>
            </w:r>
            <w:proofErr w:type="spellStart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</w:t>
            </w:r>
          </w:p>
          <w:p w14:paraId="72D11DC1" w14:textId="6F5105BF" w:rsidR="00D2252A" w:rsidRPr="005A2FFA" w:rsidRDefault="00D2252A" w:rsidP="00D2252A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2024 </w:t>
            </w:r>
            <w:proofErr w:type="spellStart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рік</w:t>
            </w:r>
            <w:proofErr w:type="spellEnd"/>
            <w:r w:rsidRPr="005A2FF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–</w:t>
            </w:r>
          </w:p>
        </w:tc>
      </w:tr>
    </w:tbl>
    <w:p w14:paraId="5224B2FD" w14:textId="77777777" w:rsidR="002D057C" w:rsidRPr="000B6B13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F36CFF" w14:textId="77777777" w:rsidR="002D057C" w:rsidRPr="006D4E82" w:rsidRDefault="007B1F27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A971B6" w14:textId="77777777" w:rsidR="002D057C" w:rsidRDefault="002D057C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7C55B8" w14:textId="77777777" w:rsidR="008823B9" w:rsidRDefault="008823B9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388653" w14:textId="77777777" w:rsidR="00B170A5" w:rsidRPr="0065436D" w:rsidRDefault="00B170A5" w:rsidP="00B170A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436D">
        <w:rPr>
          <w:rFonts w:ascii="Times New Roman" w:hAnsi="Times New Roman" w:cs="Times New Roman"/>
          <w:color w:val="000000"/>
          <w:sz w:val="28"/>
          <w:szCs w:val="28"/>
        </w:rPr>
        <w:t>Селищний</w:t>
      </w:r>
      <w:proofErr w:type="spellEnd"/>
      <w:r w:rsidRPr="00654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436D">
        <w:rPr>
          <w:rFonts w:ascii="Times New Roman" w:hAnsi="Times New Roman" w:cs="Times New Roman"/>
          <w:color w:val="000000"/>
          <w:sz w:val="28"/>
          <w:szCs w:val="28"/>
        </w:rPr>
        <w:t>голова</w:t>
      </w:r>
      <w:proofErr w:type="spellEnd"/>
      <w:r w:rsidRPr="0065436D">
        <w:rPr>
          <w:rFonts w:ascii="Times New Roman" w:hAnsi="Times New Roman" w:cs="Times New Roman"/>
          <w:color w:val="000000"/>
          <w:sz w:val="28"/>
          <w:szCs w:val="28"/>
        </w:rPr>
        <w:t>                                                        Д.І.ЕКЗАРХОВ</w:t>
      </w:r>
    </w:p>
    <w:p w14:paraId="50F13E52" w14:textId="77777777" w:rsidR="008823B9" w:rsidRDefault="008823B9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F0BEC2" w14:textId="77777777" w:rsidR="008823B9" w:rsidRDefault="008823B9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D2F2B1" w14:textId="77777777" w:rsidR="008823B9" w:rsidRDefault="008823B9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B53E74" w14:textId="77777777" w:rsidR="008823B9" w:rsidRDefault="008823B9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CEEEBF" w14:textId="77777777" w:rsidR="008823B9" w:rsidRDefault="008823B9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A9F466" w14:textId="77777777" w:rsidR="008823B9" w:rsidRDefault="008823B9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11ACD2" w14:textId="77777777" w:rsidR="008823B9" w:rsidRDefault="008823B9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1FBDDE" w14:textId="77777777" w:rsidR="008823B9" w:rsidRDefault="008823B9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C3D5B9" w14:textId="77777777" w:rsidR="008823B9" w:rsidRDefault="008823B9" w:rsidP="004570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823B9" w:rsidSect="007B1F27">
          <w:headerReference w:type="default" r:id="rId8"/>
          <w:pgSz w:w="12240" w:h="15840"/>
          <w:pgMar w:top="1134" w:right="567" w:bottom="1134" w:left="1701" w:header="340" w:footer="170" w:gutter="0"/>
          <w:cols w:space="720"/>
          <w:formProt w:val="0"/>
          <w:titlePg/>
          <w:docGrid w:linePitch="326"/>
        </w:sectPr>
      </w:pPr>
    </w:p>
    <w:p w14:paraId="2EEAFF83" w14:textId="77777777" w:rsidR="008823B9" w:rsidRPr="000B6B13" w:rsidRDefault="008823B9" w:rsidP="00F320A1">
      <w:pPr>
        <w:pStyle w:val="PreformattedText"/>
        <w:spacing w:line="276" w:lineRule="auto"/>
        <w:ind w:left="8505" w:right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2</w:t>
      </w:r>
    </w:p>
    <w:p w14:paraId="08590E40" w14:textId="77777777" w:rsidR="008823B9" w:rsidRPr="000B6B13" w:rsidRDefault="008823B9" w:rsidP="008823B9">
      <w:pPr>
        <w:pStyle w:val="PreformattedText"/>
        <w:spacing w:line="276" w:lineRule="auto"/>
        <w:ind w:left="8505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до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Комплексної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цільової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розвитку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культури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молоді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кул</w:t>
      </w:r>
      <w:r>
        <w:rPr>
          <w:rFonts w:ascii="Times New Roman" w:hAnsi="Times New Roman" w:cs="Times New Roman"/>
          <w:sz w:val="24"/>
          <w:szCs w:val="28"/>
          <w:lang w:val="ru-RU"/>
        </w:rPr>
        <w:t>ьтури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та спорту в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Іларіоінвській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0B602C">
        <w:rPr>
          <w:rFonts w:ascii="Times New Roman" w:hAnsi="Times New Roman" w:cs="Times New Roman"/>
          <w:sz w:val="24"/>
          <w:szCs w:val="28"/>
          <w:lang w:val="ru-RU"/>
        </w:rPr>
        <w:t>селищній</w:t>
      </w:r>
      <w:proofErr w:type="spellEnd"/>
      <w:r w:rsidR="000B602C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0B602C">
        <w:rPr>
          <w:rFonts w:ascii="Times New Roman" w:hAnsi="Times New Roman" w:cs="Times New Roman"/>
          <w:sz w:val="24"/>
          <w:szCs w:val="28"/>
          <w:lang w:val="ru-RU"/>
        </w:rPr>
        <w:t>територіальній</w:t>
      </w:r>
      <w:proofErr w:type="spellEnd"/>
      <w:r w:rsidR="000B602C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0B602C">
        <w:rPr>
          <w:rFonts w:ascii="Times New Roman" w:hAnsi="Times New Roman" w:cs="Times New Roman"/>
          <w:sz w:val="24"/>
          <w:szCs w:val="28"/>
          <w:lang w:val="ru-RU"/>
        </w:rPr>
        <w:t>громаді</w:t>
      </w:r>
      <w:proofErr w:type="spellEnd"/>
      <w:r w:rsidR="000B602C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0B6B13">
        <w:rPr>
          <w:rFonts w:ascii="Times New Roman" w:hAnsi="Times New Roman" w:cs="Times New Roman"/>
          <w:sz w:val="24"/>
          <w:szCs w:val="28"/>
          <w:lang w:val="ru-RU"/>
        </w:rPr>
        <w:t>на 2022 - 2024 роки</w:t>
      </w:r>
    </w:p>
    <w:p w14:paraId="5B844F91" w14:textId="77777777" w:rsidR="008823B9" w:rsidRDefault="008823B9" w:rsidP="008823B9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F717F4" w14:textId="2E641FBC" w:rsidR="008823B9" w:rsidRPr="008823B9" w:rsidRDefault="008823B9" w:rsidP="008823B9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Ресурсне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забезпечення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Комплексної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цільової</w:t>
      </w:r>
      <w:proofErr w:type="spellEnd"/>
      <w:r w:rsidR="00282E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22100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282EB6">
        <w:rPr>
          <w:rFonts w:ascii="Times New Roman" w:hAnsi="Times New Roman" w:cs="Times New Roman"/>
          <w:b/>
          <w:sz w:val="28"/>
          <w:szCs w:val="28"/>
          <w:lang w:val="ru-RU"/>
        </w:rPr>
        <w:t>рограми</w:t>
      </w:r>
      <w:proofErr w:type="spellEnd"/>
    </w:p>
    <w:p w14:paraId="095EB0CE" w14:textId="77777777" w:rsidR="008823B9" w:rsidRPr="008823B9" w:rsidRDefault="008823B9" w:rsidP="008823B9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озвитку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фізичної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спорту</w:t>
      </w:r>
    </w:p>
    <w:p w14:paraId="10B1750D" w14:textId="77777777" w:rsidR="008823B9" w:rsidRPr="008823B9" w:rsidRDefault="008823B9" w:rsidP="008823B9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Іларіонівській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селищній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територіальній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громаді</w:t>
      </w:r>
      <w:proofErr w:type="spellEnd"/>
    </w:p>
    <w:p w14:paraId="02E43FA1" w14:textId="77777777" w:rsidR="008823B9" w:rsidRDefault="008823B9" w:rsidP="00F320A1">
      <w:pPr>
        <w:pStyle w:val="PreformattedText"/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на 2022-2024 роки</w:t>
      </w:r>
    </w:p>
    <w:p w14:paraId="379FD347" w14:textId="5528C0D7" w:rsidR="008823B9" w:rsidRPr="00C84423" w:rsidRDefault="00C84423" w:rsidP="008823B9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сфері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gramStart"/>
      <w:r w:rsidR="00F320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спорту: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Pr="00C84423">
        <w:rPr>
          <w:rFonts w:ascii="Times New Roman" w:hAnsi="Times New Roman" w:cs="Times New Roman"/>
          <w:sz w:val="28"/>
          <w:szCs w:val="28"/>
          <w:lang w:val="ru-RU"/>
        </w:rPr>
        <w:t xml:space="preserve">тис. </w:t>
      </w:r>
      <w:r w:rsidR="00D1245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8442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12456">
        <w:rPr>
          <w:rFonts w:ascii="Times New Roman" w:hAnsi="Times New Roman" w:cs="Times New Roman"/>
          <w:sz w:val="28"/>
          <w:szCs w:val="28"/>
          <w:lang w:val="ru-RU"/>
        </w:rPr>
        <w:t>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16"/>
        <w:gridCol w:w="2672"/>
        <w:gridCol w:w="2674"/>
        <w:gridCol w:w="2670"/>
        <w:gridCol w:w="2704"/>
      </w:tblGrid>
      <w:tr w:rsidR="00D722A1" w:rsidRPr="00ED4ACD" w14:paraId="0CA03B19" w14:textId="77777777" w:rsidTr="002540CB">
        <w:tc>
          <w:tcPr>
            <w:tcW w:w="2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7910B2" w14:textId="77777777" w:rsidR="00D722A1" w:rsidRPr="00D722A1" w:rsidRDefault="00D722A1" w:rsidP="00D722A1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Обсяг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коштів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які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пропонується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залучити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81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232EB" w14:textId="77777777" w:rsidR="00D722A1" w:rsidRPr="00D722A1" w:rsidRDefault="00D722A1" w:rsidP="00D722A1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Етапи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виконання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E801F8" w14:textId="77777777" w:rsidR="00D722A1" w:rsidRPr="00D722A1" w:rsidRDefault="00D722A1" w:rsidP="00D722A1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Усього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витрат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виконання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</w:tr>
      <w:tr w:rsidR="00D722A1" w:rsidRPr="00D722A1" w14:paraId="3A806154" w14:textId="77777777" w:rsidTr="002540CB">
        <w:tc>
          <w:tcPr>
            <w:tcW w:w="27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7E3CD" w14:textId="77777777" w:rsidR="00D722A1" w:rsidRPr="00D722A1" w:rsidRDefault="00D722A1" w:rsidP="00D722A1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B38BE" w14:textId="77777777" w:rsidR="00D722A1" w:rsidRPr="00D722A1" w:rsidRDefault="00D722A1" w:rsidP="00D722A1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CA1DE" w14:textId="77777777" w:rsidR="00D722A1" w:rsidRPr="00D722A1" w:rsidRDefault="00D722A1" w:rsidP="00D722A1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ІІ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AC179" w14:textId="77777777" w:rsidR="00D722A1" w:rsidRPr="00D722A1" w:rsidRDefault="00D722A1" w:rsidP="00D722A1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ІІІ</w:t>
            </w:r>
          </w:p>
        </w:tc>
        <w:tc>
          <w:tcPr>
            <w:tcW w:w="27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D3AAB" w14:textId="77777777" w:rsidR="00D722A1" w:rsidRPr="00D722A1" w:rsidRDefault="00D722A1" w:rsidP="00D722A1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2540CB" w:rsidRPr="005A2FFA" w14:paraId="39620D1F" w14:textId="77777777" w:rsidTr="002540CB">
        <w:trPr>
          <w:trHeight w:val="582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2297A0" w14:textId="77777777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</w:t>
            </w:r>
          </w:p>
          <w:p w14:paraId="4C1FB33C" w14:textId="77777777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у тому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: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2BE407" w14:textId="5CBA2D30" w:rsidR="002540CB" w:rsidRPr="00D722A1" w:rsidRDefault="002540CB" w:rsidP="002540C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 w:rsidRPr="00B21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0,1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7DB93" w14:textId="6D6470A3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4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86,00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0F7A22" w14:textId="41421420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4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CD3B21" w14:textId="426792CF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4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258,1</w:t>
            </w:r>
          </w:p>
        </w:tc>
      </w:tr>
      <w:tr w:rsidR="00D722A1" w:rsidRPr="00D722A1" w14:paraId="22C5F448" w14:textId="77777777" w:rsidTr="002540CB">
        <w:tc>
          <w:tcPr>
            <w:tcW w:w="2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8D8029" w14:textId="77777777" w:rsidR="00D722A1" w:rsidRPr="00D722A1" w:rsidRDefault="00D722A1" w:rsidP="00D722A1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бюджет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7A7D89" w14:textId="77777777" w:rsidR="00D722A1" w:rsidRPr="00D722A1" w:rsidRDefault="00D722A1" w:rsidP="005A2FF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2EC609" w14:textId="77777777" w:rsidR="00D722A1" w:rsidRPr="00D722A1" w:rsidRDefault="00D722A1" w:rsidP="00D722A1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703C3C" w14:textId="77777777" w:rsidR="00D722A1" w:rsidRPr="00D722A1" w:rsidRDefault="00D722A1" w:rsidP="00D722A1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39208" w14:textId="77777777" w:rsidR="00D722A1" w:rsidRPr="00D722A1" w:rsidRDefault="00D722A1" w:rsidP="00D722A1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2540CB" w:rsidRPr="00D722A1" w14:paraId="5F9829FF" w14:textId="77777777" w:rsidTr="002540CB">
        <w:tc>
          <w:tcPr>
            <w:tcW w:w="2745" w:type="dxa"/>
            <w:tcBorders>
              <w:left w:val="single" w:sz="12" w:space="0" w:color="auto"/>
              <w:right w:val="single" w:sz="12" w:space="0" w:color="auto"/>
            </w:tcBorders>
          </w:tcPr>
          <w:p w14:paraId="1F392A8D" w14:textId="77777777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бюджет ТГ</w:t>
            </w: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6F222622" w14:textId="7D917FBE" w:rsidR="002540CB" w:rsidRPr="00D722A1" w:rsidRDefault="002540CB" w:rsidP="002540C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 w:rsidRPr="00B21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0,1</w:t>
            </w:r>
          </w:p>
        </w:tc>
        <w:tc>
          <w:tcPr>
            <w:tcW w:w="2731" w:type="dxa"/>
            <w:tcBorders>
              <w:left w:val="single" w:sz="12" w:space="0" w:color="auto"/>
              <w:right w:val="single" w:sz="12" w:space="0" w:color="auto"/>
            </w:tcBorders>
          </w:tcPr>
          <w:p w14:paraId="0C1DC810" w14:textId="51DE9661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4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86,00</w:t>
            </w: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6D90BBE4" w14:textId="633BF8E7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4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2742" w:type="dxa"/>
            <w:tcBorders>
              <w:left w:val="single" w:sz="12" w:space="0" w:color="auto"/>
              <w:right w:val="single" w:sz="12" w:space="0" w:color="auto"/>
            </w:tcBorders>
          </w:tcPr>
          <w:p w14:paraId="64850EDD" w14:textId="0AF1DB85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54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258,1</w:t>
            </w:r>
          </w:p>
        </w:tc>
      </w:tr>
      <w:tr w:rsidR="002540CB" w:rsidRPr="00D722A1" w14:paraId="4139F308" w14:textId="77777777" w:rsidTr="002540CB">
        <w:tc>
          <w:tcPr>
            <w:tcW w:w="27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0032F" w14:textId="77777777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кошти</w:t>
            </w:r>
            <w:proofErr w:type="spellEnd"/>
          </w:p>
        </w:tc>
        <w:tc>
          <w:tcPr>
            <w:tcW w:w="27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72354" w14:textId="77777777" w:rsidR="002540CB" w:rsidRPr="00D722A1" w:rsidRDefault="002540CB" w:rsidP="002540CB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30DBA" w14:textId="77777777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28BF6" w14:textId="77777777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02BB7" w14:textId="77777777" w:rsidR="002540CB" w:rsidRPr="00D722A1" w:rsidRDefault="002540CB" w:rsidP="002540CB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14:paraId="0C3C6999" w14:textId="77777777" w:rsidR="00726F38" w:rsidRDefault="00726F3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ABC7EF" w14:textId="177AC9C8" w:rsidR="00726F38" w:rsidRPr="00C84423" w:rsidRDefault="00726F38" w:rsidP="00726F38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сфері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5820AD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="005820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  <w:r w:rsidRPr="00C84423">
        <w:rPr>
          <w:rFonts w:ascii="Times New Roman" w:hAnsi="Times New Roman" w:cs="Times New Roman"/>
          <w:sz w:val="28"/>
          <w:szCs w:val="28"/>
          <w:lang w:val="ru-RU"/>
        </w:rPr>
        <w:t>тис. грн.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14"/>
        <w:gridCol w:w="2677"/>
        <w:gridCol w:w="2671"/>
        <w:gridCol w:w="2672"/>
        <w:gridCol w:w="2702"/>
      </w:tblGrid>
      <w:tr w:rsidR="00726F38" w:rsidRPr="00ED4ACD" w14:paraId="6456122B" w14:textId="77777777" w:rsidTr="001F0C2E">
        <w:tc>
          <w:tcPr>
            <w:tcW w:w="2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1DBE3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Обсяг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коштів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які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пропонується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залучити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81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D78EB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Етапи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виконання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14A6F6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Усього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витрат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виконання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</w:tr>
      <w:tr w:rsidR="00726F38" w:rsidRPr="00D722A1" w14:paraId="7A03809A" w14:textId="77777777" w:rsidTr="001F0C2E">
        <w:tc>
          <w:tcPr>
            <w:tcW w:w="27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3DD8D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75393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DF0B8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ІІ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86CCD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ІІІ</w:t>
            </w:r>
          </w:p>
        </w:tc>
        <w:tc>
          <w:tcPr>
            <w:tcW w:w="27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2E9E3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F0C2E" w:rsidRPr="005A2FFA" w14:paraId="1FFAF0A1" w14:textId="77777777" w:rsidTr="001F0C2E">
        <w:trPr>
          <w:trHeight w:val="582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99DA9" w14:textId="77777777" w:rsidR="001F0C2E" w:rsidRPr="00D722A1" w:rsidRDefault="001F0C2E" w:rsidP="001F0C2E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</w:t>
            </w:r>
          </w:p>
          <w:p w14:paraId="35D25734" w14:textId="77777777" w:rsidR="001F0C2E" w:rsidRPr="00D722A1" w:rsidRDefault="001F0C2E" w:rsidP="001F0C2E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у тому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6834A3" w14:textId="07EC7F68" w:rsidR="001F0C2E" w:rsidRPr="00D722A1" w:rsidRDefault="001F0C2E" w:rsidP="001F0C2E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10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592,0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B84DBE" w14:textId="16E06E82" w:rsidR="001F0C2E" w:rsidRPr="00D722A1" w:rsidRDefault="001F0C2E" w:rsidP="001F0C2E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501,7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8B6DE1" w14:textId="3AFC2DC5" w:rsidR="001F0C2E" w:rsidRPr="00D722A1" w:rsidRDefault="001F0C2E" w:rsidP="001F0C2E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331,0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033452" w14:textId="7774AF69" w:rsidR="001F0C2E" w:rsidRPr="00D722A1" w:rsidRDefault="001F0C2E" w:rsidP="001F0C2E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109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24</w:t>
            </w:r>
            <w:r w:rsidRPr="006109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7</w:t>
            </w:r>
          </w:p>
        </w:tc>
      </w:tr>
      <w:tr w:rsidR="00726F38" w:rsidRPr="00D722A1" w14:paraId="429EBB1D" w14:textId="77777777" w:rsidTr="001F0C2E">
        <w:tc>
          <w:tcPr>
            <w:tcW w:w="27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49FE3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бюджет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6BAC7" w14:textId="77777777" w:rsidR="00726F38" w:rsidRPr="00D722A1" w:rsidRDefault="00726F38" w:rsidP="005A2FF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48531D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A94BCF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CE40F4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F0C2E" w:rsidRPr="00D722A1" w14:paraId="6D2DB8D7" w14:textId="77777777" w:rsidTr="001F0C2E">
        <w:tc>
          <w:tcPr>
            <w:tcW w:w="2744" w:type="dxa"/>
            <w:tcBorders>
              <w:left w:val="single" w:sz="12" w:space="0" w:color="auto"/>
              <w:right w:val="single" w:sz="12" w:space="0" w:color="auto"/>
            </w:tcBorders>
          </w:tcPr>
          <w:p w14:paraId="5E7D25A5" w14:textId="77777777" w:rsidR="001F0C2E" w:rsidRPr="00D722A1" w:rsidRDefault="001F0C2E" w:rsidP="001F0C2E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бюджет ТГ</w:t>
            </w:r>
          </w:p>
        </w:tc>
        <w:tc>
          <w:tcPr>
            <w:tcW w:w="2735" w:type="dxa"/>
            <w:tcBorders>
              <w:left w:val="single" w:sz="12" w:space="0" w:color="auto"/>
              <w:right w:val="single" w:sz="12" w:space="0" w:color="auto"/>
            </w:tcBorders>
          </w:tcPr>
          <w:p w14:paraId="021A0A2E" w14:textId="359D269B" w:rsidR="001F0C2E" w:rsidRPr="00D722A1" w:rsidRDefault="001F0C2E" w:rsidP="001F0C2E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10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592,0</w:t>
            </w: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3C053504" w14:textId="68DEDCFA" w:rsidR="001F0C2E" w:rsidRPr="00D722A1" w:rsidRDefault="001F0C2E" w:rsidP="001F0C2E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501,7</w:t>
            </w:r>
          </w:p>
        </w:tc>
        <w:tc>
          <w:tcPr>
            <w:tcW w:w="2731" w:type="dxa"/>
            <w:tcBorders>
              <w:left w:val="single" w:sz="12" w:space="0" w:color="auto"/>
              <w:right w:val="single" w:sz="12" w:space="0" w:color="auto"/>
            </w:tcBorders>
          </w:tcPr>
          <w:p w14:paraId="2ECFBE09" w14:textId="48D051DD" w:rsidR="001F0C2E" w:rsidRPr="00D722A1" w:rsidRDefault="001F0C2E" w:rsidP="001F0C2E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331,0</w:t>
            </w:r>
          </w:p>
        </w:tc>
        <w:tc>
          <w:tcPr>
            <w:tcW w:w="2742" w:type="dxa"/>
            <w:tcBorders>
              <w:left w:val="single" w:sz="12" w:space="0" w:color="auto"/>
              <w:right w:val="single" w:sz="12" w:space="0" w:color="auto"/>
            </w:tcBorders>
          </w:tcPr>
          <w:p w14:paraId="72BA391B" w14:textId="7AE16C77" w:rsidR="001F0C2E" w:rsidRPr="00D722A1" w:rsidRDefault="001F0C2E" w:rsidP="001F0C2E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109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24</w:t>
            </w:r>
            <w:r w:rsidRPr="006109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7</w:t>
            </w:r>
          </w:p>
        </w:tc>
      </w:tr>
      <w:tr w:rsidR="00726F38" w:rsidRPr="00D722A1" w14:paraId="38D0B1AB" w14:textId="77777777" w:rsidTr="001F0C2E">
        <w:tc>
          <w:tcPr>
            <w:tcW w:w="27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91003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кошти</w:t>
            </w:r>
            <w:proofErr w:type="spellEnd"/>
          </w:p>
        </w:tc>
        <w:tc>
          <w:tcPr>
            <w:tcW w:w="2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7F8F6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6E635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A6E60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91AAA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14:paraId="2AE67B83" w14:textId="77777777" w:rsidR="00B170A5" w:rsidRDefault="00B170A5" w:rsidP="00726F38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9EA016" w14:textId="2A020780" w:rsidR="00726F38" w:rsidRPr="00C84423" w:rsidRDefault="00726F38" w:rsidP="00726F38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сфері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r w:rsidR="00EC6FD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  <w:r w:rsidRPr="00C84423">
        <w:rPr>
          <w:rFonts w:ascii="Times New Roman" w:hAnsi="Times New Roman" w:cs="Times New Roman"/>
          <w:sz w:val="28"/>
          <w:szCs w:val="28"/>
          <w:lang w:val="ru-RU"/>
        </w:rPr>
        <w:t>тис. грн.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15"/>
        <w:gridCol w:w="2671"/>
        <w:gridCol w:w="2673"/>
        <w:gridCol w:w="2674"/>
        <w:gridCol w:w="2703"/>
      </w:tblGrid>
      <w:tr w:rsidR="00726F38" w:rsidRPr="00ED4ACD" w14:paraId="09AFFB1B" w14:textId="77777777" w:rsidTr="00D12456">
        <w:tc>
          <w:tcPr>
            <w:tcW w:w="2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049A8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Обсяг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коштів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які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пропонується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залучити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81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66774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Етапи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виконання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7BBA89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Усього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витрат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виконання</w:t>
            </w:r>
            <w:proofErr w:type="spellEnd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722A1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Програми</w:t>
            </w:r>
            <w:proofErr w:type="spellEnd"/>
          </w:p>
        </w:tc>
      </w:tr>
      <w:tr w:rsidR="00726F38" w:rsidRPr="00D722A1" w14:paraId="0817A1EE" w14:textId="77777777" w:rsidTr="00D12456">
        <w:tc>
          <w:tcPr>
            <w:tcW w:w="27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0EC69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A5B6D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231EC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ІІ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215F5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ІІІ</w:t>
            </w:r>
          </w:p>
        </w:tc>
        <w:tc>
          <w:tcPr>
            <w:tcW w:w="27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12F13" w14:textId="77777777" w:rsidR="00726F38" w:rsidRPr="00D722A1" w:rsidRDefault="00726F38" w:rsidP="0037288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D12456" w:rsidRPr="00FD46D5" w14:paraId="7FA426BF" w14:textId="77777777" w:rsidTr="00D12456">
        <w:trPr>
          <w:trHeight w:val="582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ABD984" w14:textId="77777777" w:rsidR="00D12456" w:rsidRPr="00D722A1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</w:t>
            </w:r>
          </w:p>
          <w:p w14:paraId="14C45D52" w14:textId="77777777" w:rsidR="00D12456" w:rsidRPr="00D722A1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у тому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: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3CC763" w14:textId="419A6E85" w:rsidR="00D12456" w:rsidRPr="00D722A1" w:rsidRDefault="00D12456" w:rsidP="00D1245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F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40,0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BA0E6F" w14:textId="5C8ECDD0" w:rsidR="00D12456" w:rsidRPr="00D722A1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104,0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7A9B2C" w14:textId="77777777" w:rsidR="00D12456" w:rsidRDefault="00D12456" w:rsidP="00D12456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115,0</w:t>
            </w:r>
          </w:p>
          <w:p w14:paraId="46C8A0A0" w14:textId="77777777" w:rsidR="00D12456" w:rsidRPr="00D722A1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C6EDF9" w14:textId="139FD56F" w:rsidR="00D12456" w:rsidRPr="00D722A1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259,0</w:t>
            </w:r>
          </w:p>
        </w:tc>
      </w:tr>
      <w:tr w:rsidR="00726F38" w:rsidRPr="00D722A1" w14:paraId="22DF6890" w14:textId="77777777" w:rsidTr="00D12456">
        <w:tc>
          <w:tcPr>
            <w:tcW w:w="2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400DEB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бюджет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62D65A" w14:textId="77777777" w:rsidR="00726F38" w:rsidRPr="00D722A1" w:rsidRDefault="00726F38" w:rsidP="005A2FF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C5F657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83190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E21F80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D12456" w:rsidRPr="00D722A1" w14:paraId="6C3A8A12" w14:textId="77777777" w:rsidTr="00D12456">
        <w:tc>
          <w:tcPr>
            <w:tcW w:w="2745" w:type="dxa"/>
            <w:tcBorders>
              <w:left w:val="single" w:sz="12" w:space="0" w:color="auto"/>
              <w:right w:val="single" w:sz="12" w:space="0" w:color="auto"/>
            </w:tcBorders>
          </w:tcPr>
          <w:p w14:paraId="6FBB27D6" w14:textId="77777777" w:rsidR="00D12456" w:rsidRPr="00D722A1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бюджет ТГ</w:t>
            </w: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79F4408A" w14:textId="0366DD8D" w:rsidR="00D12456" w:rsidRPr="00D722A1" w:rsidRDefault="00D12456" w:rsidP="00D12456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F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40,0</w:t>
            </w:r>
          </w:p>
        </w:tc>
        <w:tc>
          <w:tcPr>
            <w:tcW w:w="2731" w:type="dxa"/>
            <w:tcBorders>
              <w:left w:val="single" w:sz="12" w:space="0" w:color="auto"/>
              <w:right w:val="single" w:sz="12" w:space="0" w:color="auto"/>
            </w:tcBorders>
          </w:tcPr>
          <w:p w14:paraId="2A5CDB74" w14:textId="1C4E0C9E" w:rsidR="00D12456" w:rsidRPr="00D722A1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104,0</w:t>
            </w: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7946CB2F" w14:textId="77777777" w:rsidR="00D12456" w:rsidRDefault="00D12456" w:rsidP="00D12456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115,0</w:t>
            </w:r>
          </w:p>
          <w:p w14:paraId="475BCB94" w14:textId="77777777" w:rsidR="00D12456" w:rsidRPr="00D722A1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left w:val="single" w:sz="12" w:space="0" w:color="auto"/>
              <w:right w:val="single" w:sz="12" w:space="0" w:color="auto"/>
            </w:tcBorders>
          </w:tcPr>
          <w:p w14:paraId="279DCFD3" w14:textId="2BEDB659" w:rsidR="00D12456" w:rsidRPr="00D722A1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259,0</w:t>
            </w:r>
          </w:p>
        </w:tc>
      </w:tr>
      <w:tr w:rsidR="00726F38" w:rsidRPr="00D722A1" w14:paraId="57C03671" w14:textId="77777777" w:rsidTr="00D12456">
        <w:tc>
          <w:tcPr>
            <w:tcW w:w="27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FCC21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кошти</w:t>
            </w:r>
            <w:proofErr w:type="spellEnd"/>
          </w:p>
        </w:tc>
        <w:tc>
          <w:tcPr>
            <w:tcW w:w="27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BD91" w14:textId="77777777" w:rsidR="00726F38" w:rsidRPr="00D722A1" w:rsidRDefault="00726F38" w:rsidP="005A2FFA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4AA0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2CC25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E7020" w14:textId="77777777" w:rsidR="00726F38" w:rsidRPr="00D722A1" w:rsidRDefault="00726F38" w:rsidP="00372883">
            <w:pPr>
              <w:pStyle w:val="PreformattedTex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14:paraId="03F57D72" w14:textId="77777777" w:rsidR="008823B9" w:rsidRDefault="008823B9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DA4392" w14:textId="77777777" w:rsidR="00726F38" w:rsidRDefault="00726F3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100AB3D" w14:textId="77777777" w:rsidR="00726F38" w:rsidRPr="006D4E82" w:rsidRDefault="00726F38" w:rsidP="00726F3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B604BA" w14:textId="77777777" w:rsidR="00726F38" w:rsidRDefault="00726F3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817EDC" w14:textId="77777777" w:rsidR="00B170A5" w:rsidRPr="0065436D" w:rsidRDefault="00B170A5" w:rsidP="00B170A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436D">
        <w:rPr>
          <w:rFonts w:ascii="Times New Roman" w:hAnsi="Times New Roman" w:cs="Times New Roman"/>
          <w:color w:val="000000"/>
          <w:sz w:val="28"/>
          <w:szCs w:val="28"/>
        </w:rPr>
        <w:t>Селищний</w:t>
      </w:r>
      <w:proofErr w:type="spellEnd"/>
      <w:r w:rsidRPr="00654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436D">
        <w:rPr>
          <w:rFonts w:ascii="Times New Roman" w:hAnsi="Times New Roman" w:cs="Times New Roman"/>
          <w:color w:val="000000"/>
          <w:sz w:val="28"/>
          <w:szCs w:val="28"/>
        </w:rPr>
        <w:t>голова</w:t>
      </w:r>
      <w:proofErr w:type="spellEnd"/>
      <w:r w:rsidRPr="0065436D">
        <w:rPr>
          <w:rFonts w:ascii="Times New Roman" w:hAnsi="Times New Roman" w:cs="Times New Roman"/>
          <w:color w:val="000000"/>
          <w:sz w:val="28"/>
          <w:szCs w:val="28"/>
        </w:rPr>
        <w:t>                                                        Д.І.ЕКЗАРХОВ</w:t>
      </w:r>
    </w:p>
    <w:p w14:paraId="0EE00494" w14:textId="77777777" w:rsidR="00726F38" w:rsidRDefault="00726F3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1C58CD" w14:textId="77777777" w:rsidR="00726F38" w:rsidRDefault="00726F3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87870E" w14:textId="68EB9556" w:rsidR="00726F38" w:rsidRDefault="00726F3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CCE3B4" w14:textId="3F48339A" w:rsidR="00B97AC8" w:rsidRDefault="00B97AC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F07229" w14:textId="56587937" w:rsidR="00B97AC8" w:rsidRDefault="00B97AC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2F2985" w14:textId="7B58946D" w:rsidR="00B97AC8" w:rsidRDefault="00B97AC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04313E2" w14:textId="785E895C" w:rsidR="00B97AC8" w:rsidRDefault="00B97AC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C87A78" w14:textId="6F0F24BC" w:rsidR="00B97AC8" w:rsidRDefault="00B97AC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0123A7" w14:textId="6C0EAEA9" w:rsidR="00B97AC8" w:rsidRDefault="00B97AC8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4F7A17" w14:textId="260B7F07" w:rsidR="00EB1BDF" w:rsidRDefault="00EB1BDF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14EBA3" w14:textId="17A0999E" w:rsidR="00EB1BDF" w:rsidRDefault="00EB1BDF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D6600C" w14:textId="78FE60B3" w:rsidR="00D12456" w:rsidRDefault="00D12456" w:rsidP="00726F38">
      <w:pPr>
        <w:pStyle w:val="PreformattedText"/>
        <w:spacing w:line="276" w:lineRule="auto"/>
        <w:ind w:left="8505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3BFD1D0E" w14:textId="78507148" w:rsidR="00D12456" w:rsidRDefault="00D12456" w:rsidP="00726F38">
      <w:pPr>
        <w:pStyle w:val="PreformattedText"/>
        <w:spacing w:line="276" w:lineRule="auto"/>
        <w:ind w:left="8505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4F14C782" w14:textId="3A903F3A" w:rsidR="00726F38" w:rsidRPr="000B6B13" w:rsidRDefault="00726F38" w:rsidP="00726F38">
      <w:pPr>
        <w:pStyle w:val="PreformattedText"/>
        <w:spacing w:line="276" w:lineRule="auto"/>
        <w:ind w:left="8505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Додаток</w:t>
      </w:r>
      <w:r w:rsidR="005A2FFA">
        <w:rPr>
          <w:rFonts w:ascii="Times New Roman" w:hAnsi="Times New Roman" w:cs="Times New Roman"/>
          <w:sz w:val="24"/>
          <w:szCs w:val="28"/>
          <w:lang w:val="ru-RU"/>
        </w:rPr>
        <w:t>3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14:paraId="6B369965" w14:textId="059E23E1" w:rsidR="00726F38" w:rsidRPr="000B6B13" w:rsidRDefault="00726F38" w:rsidP="00726F38">
      <w:pPr>
        <w:pStyle w:val="PreformattedText"/>
        <w:spacing w:line="276" w:lineRule="auto"/>
        <w:ind w:left="8505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до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Комплексної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цільової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розвитку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культури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молоді</w:t>
      </w:r>
      <w:proofErr w:type="spellEnd"/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0B6B13">
        <w:rPr>
          <w:rFonts w:ascii="Times New Roman" w:hAnsi="Times New Roman" w:cs="Times New Roman"/>
          <w:sz w:val="24"/>
          <w:szCs w:val="28"/>
          <w:lang w:val="ru-RU"/>
        </w:rPr>
        <w:t>кул</w:t>
      </w:r>
      <w:r>
        <w:rPr>
          <w:rFonts w:ascii="Times New Roman" w:hAnsi="Times New Roman" w:cs="Times New Roman"/>
          <w:sz w:val="24"/>
          <w:szCs w:val="28"/>
          <w:lang w:val="ru-RU"/>
        </w:rPr>
        <w:t>ьтури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та спорту в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Іларіоінвській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0B602C">
        <w:rPr>
          <w:rFonts w:ascii="Times New Roman" w:hAnsi="Times New Roman" w:cs="Times New Roman"/>
          <w:sz w:val="24"/>
          <w:szCs w:val="28"/>
          <w:lang w:val="ru-RU"/>
        </w:rPr>
        <w:t>селищній</w:t>
      </w:r>
      <w:proofErr w:type="spellEnd"/>
      <w:r w:rsidR="000B602C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0B602C">
        <w:rPr>
          <w:rFonts w:ascii="Times New Roman" w:hAnsi="Times New Roman" w:cs="Times New Roman"/>
          <w:sz w:val="24"/>
          <w:szCs w:val="28"/>
          <w:lang w:val="ru-RU"/>
        </w:rPr>
        <w:t>територіальній</w:t>
      </w:r>
      <w:proofErr w:type="spellEnd"/>
      <w:r w:rsidR="000B602C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0B602C">
        <w:rPr>
          <w:rFonts w:ascii="Times New Roman" w:hAnsi="Times New Roman" w:cs="Times New Roman"/>
          <w:sz w:val="24"/>
          <w:szCs w:val="28"/>
          <w:lang w:val="ru-RU"/>
        </w:rPr>
        <w:t>громаді</w:t>
      </w:r>
      <w:proofErr w:type="spellEnd"/>
      <w:r w:rsidR="000B602C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0B6B13">
        <w:rPr>
          <w:rFonts w:ascii="Times New Roman" w:hAnsi="Times New Roman" w:cs="Times New Roman"/>
          <w:sz w:val="24"/>
          <w:szCs w:val="28"/>
          <w:lang w:val="ru-RU"/>
        </w:rPr>
        <w:t>на 2022 - 202</w:t>
      </w:r>
      <w:r w:rsidR="001E48ED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0B6B13">
        <w:rPr>
          <w:rFonts w:ascii="Times New Roman" w:hAnsi="Times New Roman" w:cs="Times New Roman"/>
          <w:sz w:val="24"/>
          <w:szCs w:val="28"/>
          <w:lang w:val="ru-RU"/>
        </w:rPr>
        <w:t xml:space="preserve"> роки</w:t>
      </w:r>
    </w:p>
    <w:p w14:paraId="28A7A95C" w14:textId="77777777" w:rsidR="00726F38" w:rsidRDefault="00726F38" w:rsidP="00726F3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FC9A1C2" w14:textId="4FBE5586" w:rsidR="00726F38" w:rsidRPr="008823B9" w:rsidRDefault="00B97AC8" w:rsidP="00726F3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7AC8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  <w:lang w:val="ru-RU"/>
        </w:rPr>
        <w:t>ПЕРЕЛІК</w:t>
      </w:r>
      <w:r w:rsidRPr="00B97AC8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  <w:lang w:val="ru-RU"/>
        </w:rPr>
        <w:br/>
      </w:r>
      <w:proofErr w:type="spellStart"/>
      <w:r w:rsidRPr="00B97AC8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  <w:lang w:val="ru-RU"/>
        </w:rPr>
        <w:t>завдань</w:t>
      </w:r>
      <w:proofErr w:type="spellEnd"/>
      <w:r w:rsidRPr="00B97AC8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  <w:lang w:val="ru-RU"/>
        </w:rPr>
        <w:t xml:space="preserve"> і </w:t>
      </w:r>
      <w:proofErr w:type="spellStart"/>
      <w:r w:rsidRPr="00B97AC8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  <w:lang w:val="ru-RU"/>
        </w:rPr>
        <w:t>заходів</w:t>
      </w:r>
      <w:proofErr w:type="spellEnd"/>
      <w:r w:rsidR="000B60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26F38" w:rsidRPr="008823B9">
        <w:rPr>
          <w:rFonts w:ascii="Times New Roman" w:hAnsi="Times New Roman" w:cs="Times New Roman"/>
          <w:b/>
          <w:sz w:val="28"/>
          <w:szCs w:val="28"/>
          <w:lang w:val="ru-RU"/>
        </w:rPr>
        <w:t>Комплексної</w:t>
      </w:r>
      <w:proofErr w:type="spellEnd"/>
      <w:r w:rsidR="00726F38"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26F38" w:rsidRPr="008823B9">
        <w:rPr>
          <w:rFonts w:ascii="Times New Roman" w:hAnsi="Times New Roman" w:cs="Times New Roman"/>
          <w:b/>
          <w:sz w:val="28"/>
          <w:szCs w:val="28"/>
          <w:lang w:val="ru-RU"/>
        </w:rPr>
        <w:t>цільової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</w:p>
    <w:p w14:paraId="30C7AE46" w14:textId="77777777" w:rsidR="00726F38" w:rsidRPr="008823B9" w:rsidRDefault="00726F38" w:rsidP="00726F3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озвитку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фізичної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спорту</w:t>
      </w:r>
    </w:p>
    <w:p w14:paraId="77758386" w14:textId="77777777" w:rsidR="00726F38" w:rsidRPr="008823B9" w:rsidRDefault="00726F38" w:rsidP="00726F3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Іларіонівській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селищній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територіальній</w:t>
      </w:r>
      <w:proofErr w:type="spellEnd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громаді</w:t>
      </w:r>
      <w:proofErr w:type="spellEnd"/>
    </w:p>
    <w:p w14:paraId="5D623051" w14:textId="44A699E5" w:rsidR="00774EA5" w:rsidRDefault="00726F38" w:rsidP="00774EA5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>на 2022-202</w:t>
      </w:r>
      <w:r w:rsidR="001E48E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88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роки</w:t>
      </w:r>
    </w:p>
    <w:p w14:paraId="624069F6" w14:textId="27CBA109" w:rsidR="00774EA5" w:rsidRDefault="00774EA5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EDA060" w14:textId="77777777" w:rsidR="0020307A" w:rsidRDefault="0020307A" w:rsidP="008823B9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F52BAB" w14:textId="2FA745D5" w:rsidR="00EC6FD5" w:rsidRPr="001E48ED" w:rsidRDefault="005030E8" w:rsidP="00EC6FD5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СФЕРІ ФІЗИЧНОЇ КУЛЬТУРИ І СПОРТУ: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559"/>
        <w:gridCol w:w="1418"/>
        <w:gridCol w:w="992"/>
        <w:gridCol w:w="992"/>
        <w:gridCol w:w="992"/>
        <w:gridCol w:w="993"/>
        <w:gridCol w:w="1914"/>
      </w:tblGrid>
      <w:tr w:rsidR="00EC6FD5" w:rsidRPr="00EC6FD5" w14:paraId="01543CED" w14:textId="77777777" w:rsidTr="00EF0AA6">
        <w:tc>
          <w:tcPr>
            <w:tcW w:w="2376" w:type="dxa"/>
            <w:vMerge w:val="restart"/>
          </w:tcPr>
          <w:p w14:paraId="5898E8EE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напряму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2552" w:type="dxa"/>
            <w:vMerge w:val="restart"/>
          </w:tcPr>
          <w:p w14:paraId="7D2CD9EF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1559" w:type="dxa"/>
            <w:vMerge w:val="restart"/>
          </w:tcPr>
          <w:p w14:paraId="3CB1AB92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Виконавці</w:t>
            </w:r>
            <w:proofErr w:type="spellEnd"/>
          </w:p>
        </w:tc>
        <w:tc>
          <w:tcPr>
            <w:tcW w:w="1418" w:type="dxa"/>
            <w:vMerge w:val="restart"/>
          </w:tcPr>
          <w:p w14:paraId="070FE2B9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3969" w:type="dxa"/>
            <w:gridSpan w:val="4"/>
          </w:tcPr>
          <w:p w14:paraId="07798F27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Орієнтовні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обсяги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тис. грн.</w:t>
            </w:r>
          </w:p>
        </w:tc>
        <w:tc>
          <w:tcPr>
            <w:tcW w:w="1914" w:type="dxa"/>
            <w:vMerge w:val="restart"/>
          </w:tcPr>
          <w:p w14:paraId="5D758AA1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Очікуваний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результат</w:t>
            </w:r>
          </w:p>
        </w:tc>
      </w:tr>
      <w:tr w:rsidR="00A81550" w:rsidRPr="00EC6FD5" w14:paraId="1F40341D" w14:textId="77777777" w:rsidTr="00EF0AA6">
        <w:tc>
          <w:tcPr>
            <w:tcW w:w="2376" w:type="dxa"/>
            <w:vMerge/>
            <w:tcBorders>
              <w:bottom w:val="single" w:sz="12" w:space="0" w:color="auto"/>
            </w:tcBorders>
          </w:tcPr>
          <w:p w14:paraId="17B1FBEF" w14:textId="77777777" w:rsidR="00EC6FD5" w:rsidRPr="00EC6FD5" w:rsidRDefault="00EC6FD5" w:rsidP="00EC6FD5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221ABD45" w14:textId="77777777" w:rsidR="00EC6FD5" w:rsidRPr="00EC6FD5" w:rsidRDefault="00EC6FD5" w:rsidP="00EC6FD5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76DBBCF1" w14:textId="77777777" w:rsidR="00EC6FD5" w:rsidRPr="00EC6FD5" w:rsidRDefault="00EC6FD5" w:rsidP="00EC6FD5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66EC6CEF" w14:textId="77777777" w:rsidR="00EC6FD5" w:rsidRPr="00EC6FD5" w:rsidRDefault="00EC6FD5" w:rsidP="00EC6FD5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71C0D54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A3816B3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4CB99EF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1DD358C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</w:p>
        </w:tc>
        <w:tc>
          <w:tcPr>
            <w:tcW w:w="1914" w:type="dxa"/>
            <w:vMerge/>
            <w:tcBorders>
              <w:bottom w:val="single" w:sz="12" w:space="0" w:color="auto"/>
            </w:tcBorders>
          </w:tcPr>
          <w:p w14:paraId="2E5C1FE4" w14:textId="77777777" w:rsidR="00EC6FD5" w:rsidRPr="00EC6FD5" w:rsidRDefault="00EC6FD5" w:rsidP="00EC6FD5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C6FD5" w:rsidRPr="00EC6FD5" w14:paraId="737F8C21" w14:textId="77777777" w:rsidTr="00EF0AA6"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14:paraId="7D1BFE8B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36011BAC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38F7504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1890B00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177ABBB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7040FA1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1D88680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AACD5D0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14:paraId="73934308" w14:textId="77777777" w:rsidR="00EC6FD5" w:rsidRPr="00EC6FD5" w:rsidRDefault="00EC6FD5" w:rsidP="00EC6FD5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095112" w:rsidRPr="00ED4ACD" w14:paraId="0AA297A3" w14:textId="77777777" w:rsidTr="00EF0AA6"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14:paraId="664593B8" w14:textId="507A04A2" w:rsidR="00095112" w:rsidRPr="00524CFC" w:rsidRDefault="00095112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24C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</w:t>
            </w:r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оптимальної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рухової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активності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зміцнення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здоровя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інтересів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здібностей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52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особливостей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640F75A" w14:textId="77777777" w:rsidR="00095112" w:rsidRDefault="00095112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фізкультурно-оздоровчих заходів: спортивних ігор, масових спортивних заходів (шахи, шашки, настільний теніс, футбол, міні-футбол, волейбол, крос,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черлідинг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  <w:p w14:paraId="555DF4B0" w14:textId="77777777" w:rsidR="00095112" w:rsidRPr="00524CFC" w:rsidRDefault="00095112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080D83C" w14:textId="1E3DCB80" w:rsidR="00095112" w:rsidRPr="001E48ED" w:rsidRDefault="001E48ED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Виконавчий</w:t>
            </w:r>
            <w:proofErr w:type="spellEnd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комітет</w:t>
            </w:r>
            <w:proofErr w:type="spellEnd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селищної</w:t>
            </w:r>
            <w:proofErr w:type="spellEnd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ради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9F43689" w14:textId="77777777" w:rsidR="00095112" w:rsidRPr="00181ED0" w:rsidRDefault="00181ED0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8DCFD35" w14:textId="7A7993B0" w:rsidR="00095112" w:rsidRPr="002540CB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0EAD97C" w14:textId="3DF94174" w:rsidR="00095112" w:rsidRPr="002540CB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CA62DDB" w14:textId="35051E9D" w:rsidR="00095112" w:rsidRPr="002540CB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E3A1329" w14:textId="3CE7F255" w:rsidR="00095112" w:rsidRPr="002540CB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14:paraId="34FDE0B7" w14:textId="0359BB44" w:rsidR="00095112" w:rsidRPr="00F62BB3" w:rsidRDefault="00F62BB3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на 20%чисельності осіб, які</w:t>
            </w:r>
            <w:r w:rsidR="00B97A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займаються фізичною культурою та спортом</w:t>
            </w:r>
          </w:p>
        </w:tc>
      </w:tr>
      <w:tr w:rsidR="00095112" w:rsidRPr="00524CFC" w14:paraId="7899336A" w14:textId="77777777" w:rsidTr="00EF0AA6">
        <w:tc>
          <w:tcPr>
            <w:tcW w:w="2376" w:type="dxa"/>
            <w:vMerge/>
          </w:tcPr>
          <w:p w14:paraId="1AA002D0" w14:textId="77777777" w:rsidR="00095112" w:rsidRPr="00F62BB3" w:rsidRDefault="00095112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7989AB1" w14:textId="309A4B94" w:rsidR="00095112" w:rsidRPr="00524CFC" w:rsidRDefault="00095112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щорічного свята з нагоди Дня фізичної культури і спорту </w:t>
            </w:r>
            <w:r w:rsidR="00F34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Кубку Іларіонівського селищного голови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(придбання реквізиту, подарунків, сувенірів тощо)</w:t>
            </w:r>
          </w:p>
        </w:tc>
        <w:tc>
          <w:tcPr>
            <w:tcW w:w="1559" w:type="dxa"/>
          </w:tcPr>
          <w:p w14:paraId="04732377" w14:textId="61EB4FF9" w:rsidR="00095112" w:rsidRPr="001E48ED" w:rsidRDefault="001E48ED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Виконавчий</w:t>
            </w:r>
            <w:proofErr w:type="spellEnd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комітет</w:t>
            </w:r>
            <w:proofErr w:type="spellEnd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селищної</w:t>
            </w:r>
            <w:proofErr w:type="spellEnd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48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ради</w:t>
            </w:r>
            <w:proofErr w:type="spellEnd"/>
          </w:p>
        </w:tc>
        <w:tc>
          <w:tcPr>
            <w:tcW w:w="1418" w:type="dxa"/>
          </w:tcPr>
          <w:p w14:paraId="50243152" w14:textId="77777777" w:rsidR="00095112" w:rsidRPr="00524CFC" w:rsidRDefault="00181ED0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992" w:type="dxa"/>
          </w:tcPr>
          <w:p w14:paraId="1784ED42" w14:textId="0AB99EEF" w:rsidR="00095112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992" w:type="dxa"/>
          </w:tcPr>
          <w:p w14:paraId="618EC7FA" w14:textId="07E40FF1" w:rsidR="00095112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992" w:type="dxa"/>
          </w:tcPr>
          <w:p w14:paraId="3D9ABB34" w14:textId="109D1E73" w:rsidR="00095112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25,00</w:t>
            </w:r>
          </w:p>
        </w:tc>
        <w:tc>
          <w:tcPr>
            <w:tcW w:w="993" w:type="dxa"/>
          </w:tcPr>
          <w:p w14:paraId="740C9D9E" w14:textId="560F2C76" w:rsidR="00095112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65,00</w:t>
            </w:r>
          </w:p>
        </w:tc>
        <w:tc>
          <w:tcPr>
            <w:tcW w:w="1914" w:type="dxa"/>
          </w:tcPr>
          <w:p w14:paraId="2307AD89" w14:textId="77777777" w:rsidR="00095112" w:rsidRPr="00524CFC" w:rsidRDefault="00F62BB3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Щорічне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свята</w:t>
            </w:r>
          </w:p>
        </w:tc>
      </w:tr>
      <w:tr w:rsidR="005A373B" w:rsidRPr="00ED4ACD" w14:paraId="5DF1E804" w14:textId="77777777" w:rsidTr="00EF0AA6">
        <w:tc>
          <w:tcPr>
            <w:tcW w:w="2376" w:type="dxa"/>
            <w:vMerge w:val="restart"/>
          </w:tcPr>
          <w:p w14:paraId="48F0ECEC" w14:textId="5C24C8BF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2.Підтримка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олімпійського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неолімпійського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руху.</w:t>
            </w:r>
            <w:r w:rsidR="00EF0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="00EF0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змагань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заходах </w:t>
            </w:r>
            <w:proofErr w:type="spellStart"/>
            <w:r w:rsidR="00EF0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рівнів</w:t>
            </w:r>
            <w:proofErr w:type="spellEnd"/>
          </w:p>
        </w:tc>
        <w:tc>
          <w:tcPr>
            <w:tcW w:w="2552" w:type="dxa"/>
          </w:tcPr>
          <w:p w14:paraId="5DBDFC6A" w14:textId="0A361ED5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поїздок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змагань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(оплата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перевізників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14:paraId="5C8950D0" w14:textId="77777777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AEE2165" w14:textId="77777777" w:rsidR="005A373B" w:rsidRPr="00524CFC" w:rsidRDefault="00181ED0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992" w:type="dxa"/>
          </w:tcPr>
          <w:p w14:paraId="3C83CD66" w14:textId="70257BDB" w:rsidR="005A373B" w:rsidRPr="00524CFC" w:rsidRDefault="00B216EE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992" w:type="dxa"/>
          </w:tcPr>
          <w:p w14:paraId="276B9441" w14:textId="14E4E42C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992" w:type="dxa"/>
          </w:tcPr>
          <w:p w14:paraId="65233F0D" w14:textId="0D691F8A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993" w:type="dxa"/>
          </w:tcPr>
          <w:p w14:paraId="1436D3D4" w14:textId="41D5AA2A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914" w:type="dxa"/>
          </w:tcPr>
          <w:p w14:paraId="16693A65" w14:textId="77777777" w:rsidR="005A373B" w:rsidRPr="00524CFC" w:rsidRDefault="00F62BB3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рівнів</w:t>
            </w:r>
            <w:proofErr w:type="spellEnd"/>
          </w:p>
        </w:tc>
      </w:tr>
      <w:tr w:rsidR="005A373B" w:rsidRPr="00524CFC" w14:paraId="3F3FE9BE" w14:textId="77777777" w:rsidTr="00EF0AA6">
        <w:tc>
          <w:tcPr>
            <w:tcW w:w="2376" w:type="dxa"/>
            <w:vMerge/>
          </w:tcPr>
          <w:p w14:paraId="245ECB8E" w14:textId="77777777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3B3C1DA" w14:textId="77777777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нагороджувальної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атрибутики</w:t>
            </w:r>
          </w:p>
        </w:tc>
        <w:tc>
          <w:tcPr>
            <w:tcW w:w="1559" w:type="dxa"/>
          </w:tcPr>
          <w:p w14:paraId="0220BC0A" w14:textId="77777777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CDA7811" w14:textId="77777777" w:rsidR="005A373B" w:rsidRPr="00524CFC" w:rsidRDefault="00181ED0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992" w:type="dxa"/>
          </w:tcPr>
          <w:p w14:paraId="243CF301" w14:textId="4A9ED378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5,00</w:t>
            </w:r>
          </w:p>
        </w:tc>
        <w:tc>
          <w:tcPr>
            <w:tcW w:w="992" w:type="dxa"/>
          </w:tcPr>
          <w:p w14:paraId="51433B23" w14:textId="3F24FA07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5,00</w:t>
            </w:r>
          </w:p>
        </w:tc>
        <w:tc>
          <w:tcPr>
            <w:tcW w:w="992" w:type="dxa"/>
          </w:tcPr>
          <w:p w14:paraId="1B409C63" w14:textId="68BF3E95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7,00</w:t>
            </w:r>
          </w:p>
        </w:tc>
        <w:tc>
          <w:tcPr>
            <w:tcW w:w="993" w:type="dxa"/>
          </w:tcPr>
          <w:p w14:paraId="18BC404F" w14:textId="640F10DF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17,00</w:t>
            </w:r>
          </w:p>
        </w:tc>
        <w:tc>
          <w:tcPr>
            <w:tcW w:w="1914" w:type="dxa"/>
          </w:tcPr>
          <w:p w14:paraId="08FBCEF9" w14:textId="0420DD27" w:rsidR="005A373B" w:rsidRPr="00524CFC" w:rsidRDefault="00F62BB3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Відзначен</w:t>
            </w:r>
            <w:r w:rsidR="00754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щорічно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A373B" w:rsidRPr="00524CFC" w14:paraId="2FB6E233" w14:textId="77777777" w:rsidTr="00EF0AA6">
        <w:tc>
          <w:tcPr>
            <w:tcW w:w="2376" w:type="dxa"/>
            <w:vMerge/>
          </w:tcPr>
          <w:p w14:paraId="11F6FC36" w14:textId="77777777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B366375" w14:textId="77777777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інвентарю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спортивного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одягу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аксесуарів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 ТГ, спортсменам</w:t>
            </w:r>
          </w:p>
        </w:tc>
        <w:tc>
          <w:tcPr>
            <w:tcW w:w="1559" w:type="dxa"/>
          </w:tcPr>
          <w:p w14:paraId="0092500E" w14:textId="77777777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815E6AE" w14:textId="77777777" w:rsidR="005A373B" w:rsidRPr="00524CFC" w:rsidRDefault="00181ED0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992" w:type="dxa"/>
          </w:tcPr>
          <w:p w14:paraId="4B3F6087" w14:textId="3BBBA42A" w:rsidR="005A373B" w:rsidRPr="00524CFC" w:rsidRDefault="00B216EE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  <w:tc>
          <w:tcPr>
            <w:tcW w:w="992" w:type="dxa"/>
          </w:tcPr>
          <w:p w14:paraId="5966ECAD" w14:textId="48DEE386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992" w:type="dxa"/>
          </w:tcPr>
          <w:p w14:paraId="5C9291E5" w14:textId="7C3D8B2B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993" w:type="dxa"/>
          </w:tcPr>
          <w:p w14:paraId="7DF3F15A" w14:textId="4C2E801C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  <w:tc>
          <w:tcPr>
            <w:tcW w:w="1914" w:type="dxa"/>
          </w:tcPr>
          <w:p w14:paraId="127F10DE" w14:textId="77777777" w:rsidR="005A373B" w:rsidRPr="00524CFC" w:rsidRDefault="00F62BB3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інвентарем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спортсменів</w:t>
            </w:r>
            <w:proofErr w:type="spellEnd"/>
          </w:p>
        </w:tc>
      </w:tr>
      <w:tr w:rsidR="005A373B" w:rsidRPr="00ED4ACD" w14:paraId="33C50102" w14:textId="77777777" w:rsidTr="00EF0AA6">
        <w:tc>
          <w:tcPr>
            <w:tcW w:w="2376" w:type="dxa"/>
            <w:vMerge/>
          </w:tcPr>
          <w:p w14:paraId="1610984B" w14:textId="77777777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5AF3FF4" w14:textId="5BDB6956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змаганнях</w:t>
            </w:r>
            <w:proofErr w:type="spellEnd"/>
            <w:r w:rsidR="00EF0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0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різного</w:t>
            </w:r>
            <w:proofErr w:type="spellEnd"/>
            <w:r w:rsidR="00EF0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0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рівня</w:t>
            </w:r>
            <w:proofErr w:type="spellEnd"/>
          </w:p>
        </w:tc>
        <w:tc>
          <w:tcPr>
            <w:tcW w:w="1559" w:type="dxa"/>
          </w:tcPr>
          <w:p w14:paraId="7F352AC9" w14:textId="77777777" w:rsidR="005A373B" w:rsidRPr="00524CFC" w:rsidRDefault="005A373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5B7553C" w14:textId="77777777" w:rsidR="005A373B" w:rsidRPr="00524CFC" w:rsidRDefault="00181ED0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992" w:type="dxa"/>
          </w:tcPr>
          <w:p w14:paraId="554DAE25" w14:textId="360DAE04" w:rsidR="005A373B" w:rsidRPr="00524CFC" w:rsidRDefault="00F3470C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16,00</w:t>
            </w:r>
          </w:p>
        </w:tc>
        <w:tc>
          <w:tcPr>
            <w:tcW w:w="992" w:type="dxa"/>
          </w:tcPr>
          <w:p w14:paraId="201EA8FF" w14:textId="4C88611B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16,00</w:t>
            </w:r>
          </w:p>
        </w:tc>
        <w:tc>
          <w:tcPr>
            <w:tcW w:w="992" w:type="dxa"/>
          </w:tcPr>
          <w:p w14:paraId="5345F329" w14:textId="67324F04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993" w:type="dxa"/>
          </w:tcPr>
          <w:p w14:paraId="3D8E5266" w14:textId="3634A6BF" w:rsidR="005A373B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52,00</w:t>
            </w:r>
          </w:p>
        </w:tc>
        <w:tc>
          <w:tcPr>
            <w:tcW w:w="1914" w:type="dxa"/>
          </w:tcPr>
          <w:p w14:paraId="17FBD91E" w14:textId="77777777" w:rsidR="005A373B" w:rsidRPr="00524CFC" w:rsidRDefault="00F62BB3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рівнів</w:t>
            </w:r>
            <w:proofErr w:type="spellEnd"/>
          </w:p>
        </w:tc>
      </w:tr>
      <w:tr w:rsidR="0075426C" w:rsidRPr="000D6344" w14:paraId="242AF258" w14:textId="77777777" w:rsidTr="005030E8">
        <w:trPr>
          <w:trHeight w:val="280"/>
        </w:trPr>
        <w:tc>
          <w:tcPr>
            <w:tcW w:w="2376" w:type="dxa"/>
          </w:tcPr>
          <w:p w14:paraId="35380E8B" w14:textId="3D7BDAA5" w:rsidR="0075426C" w:rsidRPr="00524CFC" w:rsidRDefault="0075426C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B32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Забезпечення </w:t>
            </w:r>
            <w:proofErr w:type="spellStart"/>
            <w:r w:rsidR="00B32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приміювання</w:t>
            </w:r>
            <w:proofErr w:type="spellEnd"/>
            <w:r w:rsidR="00B32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B32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стипендіювання</w:t>
            </w:r>
            <w:proofErr w:type="spellEnd"/>
            <w:r w:rsidR="00B32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25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спортсменів</w:t>
            </w:r>
            <w:proofErr w:type="spellEnd"/>
          </w:p>
        </w:tc>
        <w:tc>
          <w:tcPr>
            <w:tcW w:w="2552" w:type="dxa"/>
          </w:tcPr>
          <w:p w14:paraId="0AEC9F33" w14:textId="6C9A16C3" w:rsidR="0075426C" w:rsidRDefault="0075426C" w:rsidP="0075426C">
            <w:pPr>
              <w:spacing w:line="240" w:lineRule="exact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Призначення стипендії за високі спортивні досягнення кращим</w:t>
            </w:r>
          </w:p>
          <w:p w14:paraId="169A551A" w14:textId="77777777" w:rsidR="005030E8" w:rsidRDefault="0075426C" w:rsidP="0075426C">
            <w:pPr>
              <w:spacing w:line="240" w:lineRule="exact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спортсменам та їх тренерам</w:t>
            </w:r>
            <w:r w:rsidR="005030E8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2B280605" w14:textId="77777777" w:rsidR="005030E8" w:rsidRDefault="005030E8" w:rsidP="005030E8">
            <w:pPr>
              <w:spacing w:line="240" w:lineRule="exact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5030E8">
              <w:rPr>
                <w:rFonts w:ascii="Times New Roman" w:hAnsi="Times New Roman" w:cs="Times New Roman"/>
                <w:lang w:val="ru-RU"/>
              </w:rPr>
              <w:lastRenderedPageBreak/>
              <w:t>Положення</w:t>
            </w:r>
            <w:proofErr w:type="spellEnd"/>
            <w:r w:rsidRPr="005030E8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5030E8">
              <w:rPr>
                <w:rFonts w:ascii="Times New Roman" w:hAnsi="Times New Roman" w:cs="Times New Roman"/>
                <w:lang w:val="ru-RU"/>
              </w:rPr>
              <w:t>призначення</w:t>
            </w:r>
            <w:proofErr w:type="spellEnd"/>
            <w:r w:rsidRPr="005030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0E8">
              <w:rPr>
                <w:rFonts w:ascii="Times New Roman" w:hAnsi="Times New Roman" w:cs="Times New Roman"/>
                <w:lang w:val="ru-RU"/>
              </w:rPr>
              <w:t>грошової</w:t>
            </w:r>
            <w:proofErr w:type="spellEnd"/>
            <w:r w:rsidRPr="005030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0E8">
              <w:rPr>
                <w:rFonts w:ascii="Times New Roman" w:hAnsi="Times New Roman" w:cs="Times New Roman"/>
                <w:lang w:val="ru-RU"/>
              </w:rPr>
              <w:t>винагороди</w:t>
            </w:r>
            <w:proofErr w:type="spellEnd"/>
            <w:r w:rsidRPr="005030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0E8">
              <w:rPr>
                <w:rFonts w:ascii="Times New Roman" w:hAnsi="Times New Roman" w:cs="Times New Roman"/>
                <w:lang w:val="ru-RU"/>
              </w:rPr>
              <w:t>Іларіонівської</w:t>
            </w:r>
            <w:proofErr w:type="spellEnd"/>
            <w:r w:rsidRPr="005030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0E8">
              <w:rPr>
                <w:rFonts w:ascii="Times New Roman" w:hAnsi="Times New Roman" w:cs="Times New Roman"/>
                <w:lang w:val="ru-RU"/>
              </w:rPr>
              <w:t>селищної</w:t>
            </w:r>
            <w:proofErr w:type="spellEnd"/>
            <w:r w:rsidRPr="005030E8">
              <w:rPr>
                <w:rFonts w:ascii="Times New Roman" w:hAnsi="Times New Roman" w:cs="Times New Roman"/>
                <w:lang w:val="ru-RU"/>
              </w:rPr>
              <w:t xml:space="preserve"> ради </w:t>
            </w: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>кращим</w:t>
            </w:r>
          </w:p>
          <w:p w14:paraId="32A4196E" w14:textId="03BC4DE2" w:rsidR="0075426C" w:rsidRDefault="005030E8" w:rsidP="0075426C">
            <w:pPr>
              <w:spacing w:line="240" w:lineRule="exact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спортсменам </w:t>
            </w:r>
            <w:r w:rsidR="00F3470C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ТГ </w:t>
            </w:r>
            <w:r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та їх тренерам </w:t>
            </w:r>
            <w:r w:rsidRPr="005030E8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5030E8">
              <w:rPr>
                <w:rFonts w:ascii="Times New Roman" w:hAnsi="Times New Roman" w:cs="Times New Roman"/>
                <w:lang w:val="ru-RU"/>
              </w:rPr>
              <w:t>Додаток</w:t>
            </w:r>
            <w:proofErr w:type="spellEnd"/>
            <w:r w:rsidRPr="005030E8">
              <w:rPr>
                <w:rFonts w:ascii="Times New Roman" w:hAnsi="Times New Roman" w:cs="Times New Roman"/>
                <w:lang w:val="ru-RU"/>
              </w:rPr>
              <w:t xml:space="preserve"> )</w:t>
            </w:r>
            <w:r w:rsidR="0075426C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12BF71B6" w14:textId="0FFA5D0E" w:rsidR="0075426C" w:rsidRPr="005030E8" w:rsidRDefault="0075426C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57A11D5" w14:textId="77777777" w:rsidR="0075426C" w:rsidRPr="00524CFC" w:rsidRDefault="0075426C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70AF37E" w14:textId="77777777" w:rsidR="0075426C" w:rsidRPr="00524CFC" w:rsidRDefault="0075426C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992" w:type="dxa"/>
          </w:tcPr>
          <w:p w14:paraId="0A2BFDD2" w14:textId="3D6D89B0" w:rsidR="0075426C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5,00</w:t>
            </w:r>
          </w:p>
        </w:tc>
        <w:tc>
          <w:tcPr>
            <w:tcW w:w="992" w:type="dxa"/>
          </w:tcPr>
          <w:p w14:paraId="54B51AFC" w14:textId="2BCF1459" w:rsidR="0075426C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992" w:type="dxa"/>
          </w:tcPr>
          <w:p w14:paraId="42D90A24" w14:textId="75A2CE28" w:rsidR="0075426C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993" w:type="dxa"/>
          </w:tcPr>
          <w:p w14:paraId="1B66E3B1" w14:textId="39D1ABDA" w:rsidR="0075426C" w:rsidRPr="00524CFC" w:rsidRDefault="002540CB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25,00</w:t>
            </w:r>
          </w:p>
        </w:tc>
        <w:tc>
          <w:tcPr>
            <w:tcW w:w="1914" w:type="dxa"/>
          </w:tcPr>
          <w:p w14:paraId="5539C442" w14:textId="7A1AA2FD" w:rsidR="0075426C" w:rsidRPr="00524CFC" w:rsidRDefault="005030E8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Відзначеня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щорічно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62BB3" w:rsidRPr="005030E8" w14:paraId="37ADCFCB" w14:textId="77777777" w:rsidTr="00F62BB3">
        <w:tc>
          <w:tcPr>
            <w:tcW w:w="7905" w:type="dxa"/>
            <w:gridSpan w:val="4"/>
          </w:tcPr>
          <w:p w14:paraId="1CB00941" w14:textId="2A0BA942" w:rsidR="00F62BB3" w:rsidRPr="005030E8" w:rsidRDefault="005030E8" w:rsidP="00B97AC8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3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ВСЬОГО У СФЕРІ ФІЗИЧНОЇ КУЛЬТУРИ ТА СПОРТУ:</w:t>
            </w:r>
          </w:p>
        </w:tc>
        <w:tc>
          <w:tcPr>
            <w:tcW w:w="992" w:type="dxa"/>
          </w:tcPr>
          <w:p w14:paraId="285FC66D" w14:textId="00CC6F1C" w:rsidR="00F62BB3" w:rsidRPr="00B216EE" w:rsidRDefault="002540CB" w:rsidP="00B97AC8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 w:rsidR="00B216EE" w:rsidRPr="00B216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0,1</w:t>
            </w:r>
          </w:p>
        </w:tc>
        <w:tc>
          <w:tcPr>
            <w:tcW w:w="992" w:type="dxa"/>
          </w:tcPr>
          <w:p w14:paraId="7D4C05D5" w14:textId="27B908D0" w:rsidR="00F62BB3" w:rsidRPr="002540CB" w:rsidRDefault="002540CB" w:rsidP="00B97AC8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4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86,00</w:t>
            </w:r>
          </w:p>
        </w:tc>
        <w:tc>
          <w:tcPr>
            <w:tcW w:w="992" w:type="dxa"/>
          </w:tcPr>
          <w:p w14:paraId="6888AC18" w14:textId="79D1083A" w:rsidR="00F62BB3" w:rsidRPr="002540CB" w:rsidRDefault="002540CB" w:rsidP="00B97AC8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4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993" w:type="dxa"/>
          </w:tcPr>
          <w:p w14:paraId="5E3F0E53" w14:textId="1C51290B" w:rsidR="00F62BB3" w:rsidRPr="002540CB" w:rsidRDefault="002540CB" w:rsidP="00B97AC8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4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258,1</w:t>
            </w:r>
          </w:p>
        </w:tc>
        <w:tc>
          <w:tcPr>
            <w:tcW w:w="1914" w:type="dxa"/>
          </w:tcPr>
          <w:p w14:paraId="34157ECA" w14:textId="77777777" w:rsidR="00F62BB3" w:rsidRPr="00524CFC" w:rsidRDefault="00F62BB3" w:rsidP="00B97AC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09725E" w14:textId="77777777" w:rsidR="00726F38" w:rsidRPr="00524CFC" w:rsidRDefault="00726F38" w:rsidP="00B97AC8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754EE5" w14:textId="0A94D659" w:rsidR="00B07089" w:rsidRPr="00EB1BDF" w:rsidRDefault="005030E8" w:rsidP="00B97AC8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СФЕРІ КУЛЬТУРИ: </w:t>
      </w:r>
    </w:p>
    <w:tbl>
      <w:tblPr>
        <w:tblStyle w:val="aa"/>
        <w:tblW w:w="13788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1276"/>
        <w:gridCol w:w="1417"/>
        <w:gridCol w:w="851"/>
        <w:gridCol w:w="850"/>
        <w:gridCol w:w="851"/>
        <w:gridCol w:w="2056"/>
      </w:tblGrid>
      <w:tr w:rsidR="00B07089" w:rsidRPr="00EC6FD5" w14:paraId="057D75E8" w14:textId="77777777" w:rsidTr="00B22100">
        <w:tc>
          <w:tcPr>
            <w:tcW w:w="1809" w:type="dxa"/>
            <w:vMerge w:val="restart"/>
          </w:tcPr>
          <w:p w14:paraId="3260A3B9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напряму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2835" w:type="dxa"/>
            <w:vMerge w:val="restart"/>
          </w:tcPr>
          <w:p w14:paraId="4075C5B3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1843" w:type="dxa"/>
            <w:vMerge w:val="restart"/>
          </w:tcPr>
          <w:p w14:paraId="012E4789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Виконавці</w:t>
            </w:r>
            <w:proofErr w:type="spellEnd"/>
          </w:p>
        </w:tc>
        <w:tc>
          <w:tcPr>
            <w:tcW w:w="1276" w:type="dxa"/>
            <w:vMerge w:val="restart"/>
          </w:tcPr>
          <w:p w14:paraId="677B0EA3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3969" w:type="dxa"/>
            <w:gridSpan w:val="4"/>
          </w:tcPr>
          <w:p w14:paraId="76ED6212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Орієнтовні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обсяги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тис. грн.</w:t>
            </w:r>
          </w:p>
        </w:tc>
        <w:tc>
          <w:tcPr>
            <w:tcW w:w="2056" w:type="dxa"/>
            <w:vMerge w:val="restart"/>
          </w:tcPr>
          <w:p w14:paraId="0BD8568F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Очікуваний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результат</w:t>
            </w:r>
          </w:p>
        </w:tc>
      </w:tr>
      <w:tr w:rsidR="00B07089" w:rsidRPr="00EC6FD5" w14:paraId="22883363" w14:textId="77777777" w:rsidTr="00B22100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39210379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428F09A8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04723D90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DB07463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56DC0D8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E8C183A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F8A4948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72A0B54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</w:p>
        </w:tc>
        <w:tc>
          <w:tcPr>
            <w:tcW w:w="2056" w:type="dxa"/>
            <w:vMerge/>
            <w:tcBorders>
              <w:bottom w:val="single" w:sz="12" w:space="0" w:color="auto"/>
            </w:tcBorders>
          </w:tcPr>
          <w:p w14:paraId="43014386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07089" w:rsidRPr="00EC6FD5" w14:paraId="2F3F3A1B" w14:textId="77777777" w:rsidTr="00B22100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5E283049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6D139C2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3A1AE20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CA1FBFC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D4CBDC5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4193CDC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7407500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ED559DD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39E55D76" w14:textId="77777777" w:rsidR="00B07089" w:rsidRPr="00EC6FD5" w:rsidRDefault="00B07089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350DEB" w:rsidRPr="00EC6FD5" w14:paraId="5DA2D069" w14:textId="77777777" w:rsidTr="00B22100">
        <w:tc>
          <w:tcPr>
            <w:tcW w:w="1378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7FB26055" w14:textId="77777777" w:rsidR="00EA7F27" w:rsidRDefault="00EA7F27" w:rsidP="00B97AC8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9A87BAA" w14:textId="6F3BBE39" w:rsidR="000D6554" w:rsidRDefault="00350DEB" w:rsidP="00B97AC8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0D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="00EA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</w:t>
            </w:r>
            <w:r w:rsidRPr="00350D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БЛІОТЕЧНА </w:t>
            </w:r>
            <w:proofErr w:type="gramStart"/>
            <w:r w:rsidRPr="00350D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СПРАВА  </w:t>
            </w:r>
            <w:r w:rsidR="000D65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proofErr w:type="gramEnd"/>
          </w:p>
          <w:p w14:paraId="2BB1C36C" w14:textId="098B221E" w:rsidR="00350DEB" w:rsidRPr="00350DEB" w:rsidRDefault="00350DEB" w:rsidP="00B97AC8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0D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</w:t>
            </w:r>
          </w:p>
        </w:tc>
      </w:tr>
      <w:tr w:rsidR="00CB76AD" w:rsidRPr="00ED4ACD" w14:paraId="2AABC41C" w14:textId="77777777" w:rsidTr="00B22100"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7D29819B" w14:textId="61AE95F4" w:rsidR="00CB76AD" w:rsidRPr="008749EA" w:rsidRDefault="00CB76AD" w:rsidP="008749EA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proofErr w:type="spellStart"/>
            <w:r w:rsidRPr="008749EA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874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9EA"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874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9EA">
              <w:rPr>
                <w:rFonts w:ascii="Times New Roman" w:hAnsi="Times New Roman"/>
                <w:sz w:val="24"/>
                <w:szCs w:val="24"/>
                <w:lang w:val="ru-RU"/>
              </w:rPr>
              <w:t>бібліотечних</w:t>
            </w:r>
            <w:proofErr w:type="spellEnd"/>
            <w:r w:rsidRPr="00874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49EA">
              <w:rPr>
                <w:rFonts w:ascii="Times New Roman" w:hAnsi="Times New Roman"/>
                <w:sz w:val="24"/>
                <w:szCs w:val="24"/>
                <w:lang w:val="ru-RU"/>
              </w:rPr>
              <w:t>установ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42E3817" w14:textId="01BBADBA" w:rsidR="00CB76AD" w:rsidRPr="00CB76AD" w:rsidRDefault="00CB76AD" w:rsidP="008749EA">
            <w:pPr>
              <w:pStyle w:val="PreformattedTex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B76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Удосконалення</w:t>
            </w:r>
            <w:proofErr w:type="spellEnd"/>
            <w:r w:rsidRPr="00CB76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76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бібліотечної</w:t>
            </w:r>
            <w:proofErr w:type="spellEnd"/>
            <w:r w:rsidRPr="00CB76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76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справи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C2A7CDB" w14:textId="497823BC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3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Поповнення фонду публічної бібліотеки та бібліотек-філій новими виданнями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503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передплата періодичних видань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504C7BC" w14:textId="20FFB63F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36F399C" w14:textId="0CFF454A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D01E5FE" w14:textId="3811D66A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CE136B0" w14:textId="4C2E8406" w:rsidR="00CB76AD" w:rsidRDefault="002540CB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6FBC9B0" w14:textId="4B80D839" w:rsidR="00CB76AD" w:rsidRDefault="002540CB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4755747" w14:textId="008B40AF" w:rsidR="00CB76AD" w:rsidRDefault="002540CB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14A21FD4" w14:textId="1A32E275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бібліотек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необхідним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мінімумом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вітчизняної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зарубіжної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книжкової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продукції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періодичних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видань</w:t>
            </w:r>
            <w:proofErr w:type="spellEnd"/>
          </w:p>
        </w:tc>
      </w:tr>
      <w:tr w:rsidR="00CB76AD" w:rsidRPr="008749EA" w14:paraId="7BEC676C" w14:textId="77777777" w:rsidTr="00B22100">
        <w:tc>
          <w:tcPr>
            <w:tcW w:w="1809" w:type="dxa"/>
            <w:vMerge/>
          </w:tcPr>
          <w:p w14:paraId="0B5CB01A" w14:textId="77777777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DDC9282" w14:textId="282F482E" w:rsidR="00CB76AD" w:rsidRPr="00350DEB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0D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Участь читачів громади в обласних та</w:t>
            </w:r>
            <w:r w:rsidR="0082172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350D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Всеукраїнських заходах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1ED86DB" w14:textId="664ED2BD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Іларіонівська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центральна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05B3C53" w14:textId="0901CBBB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72621E8" w14:textId="24F181ED" w:rsidR="00CB76AD" w:rsidRPr="00350DEB" w:rsidRDefault="00CB76AD" w:rsidP="008749EA">
            <w:pPr>
              <w:pStyle w:val="PreformattedTex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0D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CEF8E61" w14:textId="60123564" w:rsidR="00CB76AD" w:rsidRPr="00350DEB" w:rsidRDefault="00CB76AD" w:rsidP="008749EA">
            <w:pPr>
              <w:pStyle w:val="PreformattedTex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0D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D361BEC" w14:textId="3597246E" w:rsidR="00CB76AD" w:rsidRPr="00350DEB" w:rsidRDefault="00CB76AD" w:rsidP="008749EA">
            <w:pPr>
              <w:pStyle w:val="PreformattedTex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0D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FD9E9CC" w14:textId="025D6768" w:rsidR="00CB76AD" w:rsidRPr="00350DEB" w:rsidRDefault="00CB76AD" w:rsidP="008749EA">
            <w:pPr>
              <w:pStyle w:val="PreformattedTex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0DE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15EB38BD" w14:textId="2FE938F9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B76AD" w:rsidRPr="00ED4ACD" w14:paraId="69EB34CF" w14:textId="77777777" w:rsidTr="00B22100">
        <w:tc>
          <w:tcPr>
            <w:tcW w:w="1809" w:type="dxa"/>
            <w:vMerge/>
          </w:tcPr>
          <w:p w14:paraId="1B7B88DC" w14:textId="77777777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D3E2D9F" w14:textId="6680DAE2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культурно-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мистецьких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інформаційних </w:t>
            </w:r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5691477" w14:textId="11E63B02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B42DBB2" w14:textId="48726769" w:rsidR="00CB76AD" w:rsidRPr="00350DEB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50D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EF2F390" w14:textId="3096567C" w:rsidR="00CB76AD" w:rsidRDefault="00D8634C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976A220" w14:textId="332F2B29" w:rsidR="00CB76AD" w:rsidRDefault="00D8634C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7364BB1" w14:textId="3077292E" w:rsidR="00CB76AD" w:rsidRDefault="00D8634C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9028344" w14:textId="62AE7CE5" w:rsidR="00CB76AD" w:rsidRDefault="00D8634C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58C3E9E0" w14:textId="77777777" w:rsidR="00CB76AD" w:rsidRDefault="00CB76AD" w:rsidP="008749EA">
            <w:pPr>
              <w:ind w:left="-111" w:right="-10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6D3BD3">
              <w:rPr>
                <w:rFonts w:ascii="Times New Roman" w:hAnsi="Times New Roman"/>
                <w:lang w:val="ru-RU"/>
              </w:rPr>
              <w:t>Поліпш</w:t>
            </w:r>
            <w:r>
              <w:rPr>
                <w:rFonts w:ascii="Times New Roman" w:hAnsi="Times New Roman"/>
                <w:lang w:val="ru-RU"/>
              </w:rPr>
              <w:t>ення</w:t>
            </w:r>
            <w:proofErr w:type="spellEnd"/>
            <w:r w:rsidRPr="006D3BD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D3BD3">
              <w:rPr>
                <w:rFonts w:ascii="Times New Roman" w:hAnsi="Times New Roman"/>
                <w:lang w:val="ru-RU"/>
              </w:rPr>
              <w:t>рів</w:t>
            </w:r>
            <w:r>
              <w:rPr>
                <w:rFonts w:ascii="Times New Roman" w:hAnsi="Times New Roman"/>
                <w:lang w:val="ru-RU"/>
              </w:rPr>
              <w:t>ня</w:t>
            </w:r>
            <w:proofErr w:type="spellEnd"/>
            <w:r w:rsidRPr="006D3BD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  <w:p w14:paraId="6EF01468" w14:textId="77777777" w:rsidR="00CB76AD" w:rsidRDefault="00CB76AD" w:rsidP="008749EA">
            <w:pPr>
              <w:ind w:left="-111" w:right="-10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D3BD3">
              <w:rPr>
                <w:rFonts w:ascii="Times New Roman" w:hAnsi="Times New Roman"/>
                <w:lang w:val="ru-RU"/>
              </w:rPr>
              <w:t>культурного</w:t>
            </w:r>
            <w:r>
              <w:rPr>
                <w:rFonts w:ascii="Times New Roman" w:hAnsi="Times New Roman"/>
                <w:lang w:val="ru-RU"/>
              </w:rPr>
              <w:t xml:space="preserve"> та</w:t>
            </w:r>
          </w:p>
          <w:p w14:paraId="2072A9DD" w14:textId="0B4BD86A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інформаційного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BD3">
              <w:rPr>
                <w:rFonts w:ascii="Times New Roman" w:hAnsi="Times New Roman"/>
                <w:sz w:val="24"/>
                <w:szCs w:val="24"/>
                <w:lang w:val="ru-RU"/>
              </w:rPr>
              <w:t>населення</w:t>
            </w:r>
            <w:proofErr w:type="spellEnd"/>
          </w:p>
        </w:tc>
      </w:tr>
      <w:tr w:rsidR="00CB76AD" w:rsidRPr="00ED4ACD" w14:paraId="5FE0D5D5" w14:textId="77777777" w:rsidTr="00B22100">
        <w:tc>
          <w:tcPr>
            <w:tcW w:w="1809" w:type="dxa"/>
            <w:vMerge/>
          </w:tcPr>
          <w:p w14:paraId="15034DC5" w14:textId="77777777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ACB2A66" w14:textId="078135CD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3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Участь в обласних та всеукраїнських професійних нарадах та конференціях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F266EDD" w14:textId="02F9A995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Іларіонівська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центральна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077C5AA" w14:textId="3EEB5DC5" w:rsidR="00CB76AD" w:rsidRPr="00350DEB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50D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DE6D922" w14:textId="66792196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C24C70B" w14:textId="500A7239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9F4B4BA" w14:textId="3BCCE2C7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BC64B91" w14:textId="3E24BF9D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414DC73A" w14:textId="1E320389" w:rsidR="00CB76AD" w:rsidRPr="00CB76AD" w:rsidRDefault="00CB76AD" w:rsidP="008749EA">
            <w:pPr>
              <w:pStyle w:val="PreformattedTex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B76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Підвищення</w:t>
            </w:r>
            <w:proofErr w:type="spellEnd"/>
            <w:r w:rsidRPr="00CB76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76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рівня</w:t>
            </w:r>
            <w:proofErr w:type="spellEnd"/>
            <w:r w:rsidRPr="00CB76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кваліфікації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кадрів</w:t>
            </w:r>
            <w:proofErr w:type="spellEnd"/>
          </w:p>
        </w:tc>
      </w:tr>
      <w:tr w:rsidR="00CB76AD" w:rsidRPr="008749EA" w14:paraId="577D85D0" w14:textId="77777777" w:rsidTr="00B22100">
        <w:tc>
          <w:tcPr>
            <w:tcW w:w="1809" w:type="dxa"/>
            <w:vMerge/>
          </w:tcPr>
          <w:p w14:paraId="3E257827" w14:textId="77777777" w:rsidR="00CB76AD" w:rsidRDefault="00CB76AD" w:rsidP="00CB76AD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36562B6" w14:textId="77777777" w:rsidR="00CB76AD" w:rsidRDefault="00CB76AD" w:rsidP="00CB76A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388A773" w14:textId="77777777" w:rsidR="00CB76AD" w:rsidRDefault="00CB76AD" w:rsidP="00CB76A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інтерактивні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діалогові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бібліокафе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бібліоперфоманс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C8CBD9F" w14:textId="77777777" w:rsidR="00CB76AD" w:rsidRDefault="00CB76AD" w:rsidP="00CB76A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Бібілотечний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бульвар,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журфікс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бібліофреш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книжкове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дефіле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жмурки,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аукціон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E7F41EA" w14:textId="7E53443D" w:rsidR="00CB76AD" w:rsidRPr="00B063E1" w:rsidRDefault="00CB76AD" w:rsidP="00CB76A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дресс-код,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комільфо-вечір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ярмарок, ток-шоу,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квілт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B6DE34D" w14:textId="77777777" w:rsidR="00CB76AD" w:rsidRPr="00486216" w:rsidRDefault="00CB76AD" w:rsidP="00CB76A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6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486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6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486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6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486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33108E5E" w14:textId="21B5E6A7" w:rsidR="00CB76AD" w:rsidRDefault="00CB76AD" w:rsidP="00CB76A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6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D327641" w14:textId="5A5E5ACD" w:rsidR="00CB76AD" w:rsidRPr="00350DEB" w:rsidRDefault="00CB76AD" w:rsidP="00CB76A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76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3EF67BE" w14:textId="70CE44E9" w:rsidR="00CB76AD" w:rsidRDefault="00CB76AD" w:rsidP="00CB76A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26BAC7C" w14:textId="343681B3" w:rsidR="00CB76AD" w:rsidRDefault="00CB76AD" w:rsidP="00CB76A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7C4B6F5" w14:textId="2A1A8EF7" w:rsidR="00CB76AD" w:rsidRDefault="00CB76AD" w:rsidP="00CB76A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0ABD1C3" w14:textId="57EB5286" w:rsidR="00CB76AD" w:rsidRDefault="00CB76AD" w:rsidP="00CB76A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6A9B00E0" w14:textId="79C9D2BE" w:rsidR="00CB76AD" w:rsidRDefault="00CB76AD" w:rsidP="00CB76AD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</w:p>
        </w:tc>
      </w:tr>
      <w:tr w:rsidR="00CB76AD" w:rsidRPr="008749EA" w14:paraId="22D6E5C5" w14:textId="77777777" w:rsidTr="00B22100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11FBCA9F" w14:textId="77777777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398E9FE" w14:textId="4372C97A" w:rsidR="00CB76AD" w:rsidRPr="00350DEB" w:rsidRDefault="00CB76AD" w:rsidP="008749EA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</w:pPr>
            <w:r w:rsidRPr="00350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вогнегасників (в </w:t>
            </w:r>
            <w:proofErr w:type="spellStart"/>
            <w:r w:rsidRPr="00350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350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їх перезарядка)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C55598B" w14:textId="4BD266D5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158D9AE" w14:textId="1894B863" w:rsidR="00CB76AD" w:rsidRPr="00350DEB" w:rsidRDefault="00CB76AD" w:rsidP="008749EA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50D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8A393D2" w14:textId="3098A279" w:rsidR="00CB76AD" w:rsidRDefault="0082172A" w:rsidP="008749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66AAE30" w14:textId="4A8D60D7" w:rsidR="00CB76AD" w:rsidRDefault="00D8634C" w:rsidP="008749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5A94B8A" w14:textId="64C7A1F7" w:rsidR="00CB76AD" w:rsidRDefault="00D8634C" w:rsidP="008749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AC3E0BF" w14:textId="44E7C2DB" w:rsidR="00CB76AD" w:rsidRDefault="00D8634C" w:rsidP="008749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2791E3A5" w14:textId="77777777" w:rsidR="00CB76AD" w:rsidRDefault="00CB76AD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749EA" w:rsidRPr="008749EA" w14:paraId="001E8253" w14:textId="77777777" w:rsidTr="00B22100"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2BC9E434" w14:textId="77777777" w:rsidR="008749EA" w:rsidRDefault="008749EA" w:rsidP="008749EA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44792D" w14:textId="77777777" w:rsidR="008749EA" w:rsidRPr="00B063E1" w:rsidRDefault="008749EA" w:rsidP="008749EA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Зміцнення матеріально-технічної бази</w:t>
            </w:r>
          </w:p>
          <w:p w14:paraId="0CE9AED5" w14:textId="77777777" w:rsidR="008749EA" w:rsidRPr="008749EA" w:rsidRDefault="008749EA" w:rsidP="008749EA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917BB3" w14:textId="77777777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8437100" w14:textId="650301DC" w:rsidR="008749EA" w:rsidRPr="00350DEB" w:rsidRDefault="008749EA" w:rsidP="008749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0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350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приміщень</w:t>
            </w:r>
            <w:proofErr w:type="spellEnd"/>
            <w:r w:rsidR="00350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0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E52C0EC" w14:textId="4F881337" w:rsidR="008749EA" w:rsidRPr="00350DEB" w:rsidRDefault="008749EA" w:rsidP="008749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7C01937" w14:textId="5EB0197B" w:rsidR="008749EA" w:rsidRPr="00FD11DD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D1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F943A02" w14:textId="24CE7BDF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9E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 межах бюджетних призначень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4822F47" w14:textId="2072DAFA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15C7462" w14:textId="71476ECD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2E9B948" w14:textId="5C72A156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4B75C54A" w14:textId="77777777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749EA" w:rsidRPr="00ED4ACD" w14:paraId="0E995508" w14:textId="77777777" w:rsidTr="00B22100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2530F6E8" w14:textId="77777777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27CEAA9" w14:textId="0E7DB34E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3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Забезпечення бібліотек </w:t>
            </w:r>
            <w:r w:rsidRPr="00B063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lastRenderedPageBreak/>
              <w:t>оргтехнікою і виходом в Інтернет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7545F80" w14:textId="77777777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6D434110" w14:textId="77777777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82403B0" w14:textId="1F075577" w:rsidR="008749EA" w:rsidRPr="00FD11DD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D1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202</w:t>
            </w:r>
            <w:r w:rsidR="006109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FD1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8AE60F6" w14:textId="1F9F84B3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4CA9808" w14:textId="45FF0E18" w:rsidR="008749EA" w:rsidRDefault="00D8634C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B373C81" w14:textId="19A3C3F2" w:rsidR="008749EA" w:rsidRDefault="00D8634C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118F34A" w14:textId="1471D534" w:rsidR="008749EA" w:rsidRDefault="00D8634C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353A09DE" w14:textId="1EAD1F50" w:rsidR="008749EA" w:rsidRDefault="008749EA" w:rsidP="008749EA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063E1">
              <w:rPr>
                <w:rFonts w:ascii="Times New Roman" w:hAnsi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B063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63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технічного</w:t>
            </w:r>
            <w:proofErr w:type="spellEnd"/>
            <w:r w:rsidRPr="00B063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63E1">
              <w:rPr>
                <w:rFonts w:ascii="Times New Roman" w:hAnsi="Times New Roman"/>
                <w:sz w:val="24"/>
                <w:szCs w:val="24"/>
                <w:lang w:val="ru-RU"/>
              </w:rPr>
              <w:t>переоснащення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закладів, поліпшення проведення заходів</w:t>
            </w:r>
          </w:p>
        </w:tc>
      </w:tr>
      <w:tr w:rsidR="00350DEB" w:rsidRPr="008749EA" w14:paraId="29917ED4" w14:textId="77777777" w:rsidTr="00B22100">
        <w:tc>
          <w:tcPr>
            <w:tcW w:w="13788" w:type="dxa"/>
            <w:gridSpan w:val="9"/>
            <w:tcBorders>
              <w:bottom w:val="single" w:sz="12" w:space="0" w:color="auto"/>
            </w:tcBorders>
          </w:tcPr>
          <w:p w14:paraId="5142D416" w14:textId="77777777" w:rsidR="00D8634C" w:rsidRDefault="00D8634C" w:rsidP="008749EA">
            <w:pPr>
              <w:pStyle w:val="PreformattedTex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6A6263F2" w14:textId="3FA8FEC6" w:rsidR="00350DEB" w:rsidRDefault="00350DEB" w:rsidP="008749EA">
            <w:pPr>
              <w:pStyle w:val="PreformattedTex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D655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КЛУБНІ ЗАКЛАДИ</w:t>
            </w:r>
            <w:r w:rsidR="000D655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5D37324C" w14:textId="7F39E064" w:rsidR="000D6554" w:rsidRPr="00FD11DD" w:rsidRDefault="000D6554" w:rsidP="008749EA">
            <w:pPr>
              <w:pStyle w:val="PreformattedTex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D8634C" w:rsidRPr="008749EA" w14:paraId="3C85E870" w14:textId="77777777" w:rsidTr="00370352">
        <w:tc>
          <w:tcPr>
            <w:tcW w:w="1809" w:type="dxa"/>
            <w:vMerge w:val="restart"/>
          </w:tcPr>
          <w:p w14:paraId="73FB3AD7" w14:textId="7ECFC857" w:rsidR="00D8634C" w:rsidRDefault="00D8634C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Зміцнення, оновлення матеріально-технічної бази</w:t>
            </w:r>
          </w:p>
          <w:p w14:paraId="0445AF57" w14:textId="54E83A3B" w:rsidR="00D8634C" w:rsidRPr="00B063E1" w:rsidRDefault="00D8634C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закладів</w:t>
            </w:r>
          </w:p>
          <w:p w14:paraId="080D46B7" w14:textId="77777777" w:rsidR="00D8634C" w:rsidRPr="008749EA" w:rsidRDefault="00D8634C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BB9ED4" w14:textId="2A97BF13" w:rsidR="00D8634C" w:rsidRDefault="00D8634C" w:rsidP="00FD11DD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EC8FB1E" w14:textId="09196F7D" w:rsidR="00D8634C" w:rsidRPr="00B063E1" w:rsidRDefault="00D8634C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існуючої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FD6D27C" w14:textId="77777777" w:rsidR="00D8634C" w:rsidRDefault="00D8634C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1F56680C" w14:textId="4DD64595" w:rsidR="00D8634C" w:rsidRDefault="00D8634C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0E24609" w14:textId="73E0FDE2" w:rsidR="00D8634C" w:rsidRPr="00FD11DD" w:rsidRDefault="00D8634C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1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2022-2024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916320A" w14:textId="77777777" w:rsidR="00D8634C" w:rsidRDefault="00D8634C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A3DD8E" w14:textId="5210F5E0" w:rsidR="00D8634C" w:rsidRDefault="00D8634C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потребує</w:t>
            </w:r>
            <w:proofErr w:type="spellEnd"/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4B77585E" w14:textId="0E43AC2F" w:rsidR="00D8634C" w:rsidRPr="00B063E1" w:rsidRDefault="00D8634C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існуючу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мережу ЗККТ</w:t>
            </w:r>
          </w:p>
        </w:tc>
      </w:tr>
      <w:tr w:rsidR="00FD11DD" w:rsidRPr="008749EA" w14:paraId="23418040" w14:textId="77777777" w:rsidTr="00B22100">
        <w:tc>
          <w:tcPr>
            <w:tcW w:w="1809" w:type="dxa"/>
            <w:vMerge/>
          </w:tcPr>
          <w:p w14:paraId="3519C368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CD621AA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50D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Забезпечити ремонт будівель і споруд, у тому числі:</w:t>
            </w:r>
          </w:p>
          <w:p w14:paraId="61619459" w14:textId="39DC2076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КЗК «Іларіонівський БК «Пектораль»</w:t>
            </w:r>
          </w:p>
          <w:p w14:paraId="386A37DC" w14:textId="77850CAB" w:rsidR="00FD11DD" w:rsidRPr="00B063E1" w:rsidRDefault="00FD11DD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гурткової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644035E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5DEDCCE9" w14:textId="3A4201BE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48C090D" w14:textId="77777777" w:rsidR="00B45834" w:rsidRDefault="00B45834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E14CAF6" w14:textId="77777777" w:rsidR="00B45834" w:rsidRDefault="00B45834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265800E" w14:textId="77777777" w:rsidR="00B45834" w:rsidRDefault="00B45834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F33755A" w14:textId="77777777" w:rsidR="00B45834" w:rsidRDefault="00B45834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5F0810F" w14:textId="77777777" w:rsidR="00B45834" w:rsidRDefault="00B45834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DAE642" w14:textId="3F2AC3D0" w:rsidR="00FD11DD" w:rsidRP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1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</w:t>
            </w:r>
            <w:r w:rsidR="00B458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-2023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6C01CC3" w14:textId="4D08A8F4" w:rsidR="00FD11DD" w:rsidRDefault="00D8634C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31C33D0" w14:textId="604664B1" w:rsidR="00FD11DD" w:rsidRDefault="00D8634C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BFC9DA2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5383F59" w14:textId="08470AAE" w:rsidR="00FD11DD" w:rsidRDefault="00D8634C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49E2F799" w14:textId="77777777" w:rsidR="00FD11DD" w:rsidRPr="00B063E1" w:rsidRDefault="00FD11DD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D11DD" w:rsidRPr="008749EA" w14:paraId="77AADA94" w14:textId="77777777" w:rsidTr="00B22100">
        <w:tc>
          <w:tcPr>
            <w:tcW w:w="1809" w:type="dxa"/>
            <w:vMerge/>
          </w:tcPr>
          <w:p w14:paraId="54BA4238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88B3112" w14:textId="5356DE2C" w:rsidR="00FD11DD" w:rsidRPr="00B063E1" w:rsidRDefault="00FD11DD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проводки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EE63809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1008976" w14:textId="61A73A48" w:rsidR="00FD11DD" w:rsidRPr="00FD11DD" w:rsidRDefault="00B45834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</w:t>
            </w:r>
            <w:r w:rsidR="00D863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-2023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CA645B0" w14:textId="59FCA9BD" w:rsidR="00FD11DD" w:rsidRDefault="00D8634C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1CC5844" w14:textId="632C7638" w:rsidR="00FD11DD" w:rsidRDefault="00D8634C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762EEB0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96BA270" w14:textId="57A7E029" w:rsidR="00FD11DD" w:rsidRDefault="00D8634C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61438DFC" w14:textId="77777777" w:rsidR="00FD11DD" w:rsidRPr="00B063E1" w:rsidRDefault="00FD11DD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479C6" w:rsidRPr="008749EA" w14:paraId="6E443182" w14:textId="77777777" w:rsidTr="00B22100">
        <w:tc>
          <w:tcPr>
            <w:tcW w:w="1809" w:type="dxa"/>
            <w:vMerge/>
          </w:tcPr>
          <w:p w14:paraId="2F9ACF6E" w14:textId="77777777" w:rsidR="00F479C6" w:rsidRDefault="00F479C6" w:rsidP="00FD11DD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11470F9" w14:textId="2BFBD3F4" w:rsidR="00F479C6" w:rsidRDefault="00F479C6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83EDB45" w14:textId="77777777" w:rsidR="00F479C6" w:rsidRDefault="00F479C6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E6EC599" w14:textId="70262FBB" w:rsidR="00F479C6" w:rsidRPr="00FD11DD" w:rsidRDefault="00B45834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2022-2023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A9F6F21" w14:textId="5CF001D7" w:rsidR="00F479C6" w:rsidRDefault="004F6D75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D8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176F1B9" w14:textId="4073CAC4" w:rsidR="00F479C6" w:rsidRDefault="004F6D75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B240A8A" w14:textId="77777777" w:rsidR="00F479C6" w:rsidRDefault="00F479C6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0B54325" w14:textId="4D8AEA35" w:rsidR="00F479C6" w:rsidRDefault="004F6D75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24DDDBC1" w14:textId="77777777" w:rsidR="00F479C6" w:rsidRPr="00B063E1" w:rsidRDefault="00F479C6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D11DD" w:rsidRPr="008749EA" w14:paraId="7A4D58B4" w14:textId="77777777" w:rsidTr="00B22100">
        <w:tc>
          <w:tcPr>
            <w:tcW w:w="1809" w:type="dxa"/>
            <w:vMerge/>
          </w:tcPr>
          <w:p w14:paraId="705E8900" w14:textId="2CB0C1D0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D2B9656" w14:textId="197D7EA6" w:rsidR="00FD11DD" w:rsidRDefault="00F479C6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D1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D1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філія</w:t>
            </w:r>
            <w:proofErr w:type="spellEnd"/>
            <w:r w:rsidR="00FD1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FD1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Дерезуватський</w:t>
            </w:r>
            <w:proofErr w:type="spellEnd"/>
            <w:r w:rsidR="00FD1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БК»</w:t>
            </w:r>
          </w:p>
          <w:p w14:paraId="75BAAF8C" w14:textId="7C332174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 даху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5ED7317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164FC1E" w14:textId="50975288" w:rsidR="00FD11DD" w:rsidRP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11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A28DEAC" w14:textId="7B224867" w:rsidR="00FD11DD" w:rsidRDefault="004F6D75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CF322CE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68B2D21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44EFADD" w14:textId="07E3FC6B" w:rsidR="00FD11DD" w:rsidRDefault="004F6D75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14FAF31D" w14:textId="2A0352E6" w:rsidR="00FD11DD" w:rsidRPr="00B063E1" w:rsidRDefault="00FD11DD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D11DD" w:rsidRPr="008749EA" w14:paraId="2CA55AC3" w14:textId="77777777" w:rsidTr="00B22100">
        <w:tc>
          <w:tcPr>
            <w:tcW w:w="1809" w:type="dxa"/>
            <w:vMerge/>
          </w:tcPr>
          <w:p w14:paraId="49AF4363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3B90095" w14:textId="5845FAC1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проводки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B58493E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4FEA5B2" w14:textId="58C0E7DB" w:rsidR="00FD11DD" w:rsidRPr="00FD11DD" w:rsidRDefault="00B45834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</w:t>
            </w:r>
            <w:r w:rsidR="004F6D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8274CCC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6B9EB40" w14:textId="386F9994" w:rsidR="00FD11DD" w:rsidRDefault="004F6D75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582D87C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7B7C58C" w14:textId="3474B2F6" w:rsidR="00FD11DD" w:rsidRDefault="004F6D75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30223DB0" w14:textId="1515F607" w:rsidR="00FD11DD" w:rsidRPr="00B063E1" w:rsidRDefault="00FD11DD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D11DD" w:rsidRPr="008749EA" w14:paraId="78B49246" w14:textId="77777777" w:rsidTr="00B22100">
        <w:tc>
          <w:tcPr>
            <w:tcW w:w="1809" w:type="dxa"/>
            <w:vMerge/>
          </w:tcPr>
          <w:p w14:paraId="29051FD4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A2C8FA" w14:textId="2D2D45A6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сцени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4050B2B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08A3D20" w14:textId="593E3209" w:rsidR="00FD11DD" w:rsidRPr="00B45834" w:rsidRDefault="00B45834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58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</w:t>
            </w:r>
            <w:r w:rsidR="004F6D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257B990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A7680FC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F3F1BD0" w14:textId="6668E42D" w:rsidR="00FD11DD" w:rsidRDefault="004F6D75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31AD35A" w14:textId="062346A7" w:rsidR="00FD11DD" w:rsidRDefault="004F6D75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672B06E6" w14:textId="7FED62AF" w:rsidR="00FD11DD" w:rsidRPr="00B063E1" w:rsidRDefault="00FD11DD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D11DD" w:rsidRPr="008749EA" w14:paraId="1B764A13" w14:textId="77777777" w:rsidTr="00B22100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47FF53B7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93B6AB3" w14:textId="7E706098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дверей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77918FC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BC07216" w14:textId="45D8F9CB" w:rsidR="00FD11DD" w:rsidRPr="00B45834" w:rsidRDefault="00B45834" w:rsidP="00FD11DD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58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0E5771C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E171ABA" w14:textId="08FC0E09" w:rsidR="00FD11DD" w:rsidRDefault="004F6D75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7693C31" w14:textId="77777777" w:rsidR="00FD11DD" w:rsidRDefault="00FD11DD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B370FD9" w14:textId="0022A130" w:rsidR="00FD11DD" w:rsidRDefault="001F0C2E" w:rsidP="00FD11DD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1A67CED4" w14:textId="6E5195ED" w:rsidR="00FD11DD" w:rsidRPr="00B063E1" w:rsidRDefault="00FD11DD" w:rsidP="00FD11DD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6A8E" w:rsidRPr="00ED4ACD" w14:paraId="730F9E11" w14:textId="77777777" w:rsidTr="00B22100">
        <w:tc>
          <w:tcPr>
            <w:tcW w:w="1809" w:type="dxa"/>
            <w:vMerge w:val="restart"/>
          </w:tcPr>
          <w:p w14:paraId="17466A87" w14:textId="490317F1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3716AC1" w14:textId="1E7F1821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протипожежними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сигналізацією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CCD7AD7" w14:textId="77777777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311919F3" w14:textId="41EE3D35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B053CB8" w14:textId="6BAEEF72" w:rsidR="00A46A8E" w:rsidRPr="007A4821" w:rsidRDefault="00A46A8E" w:rsidP="00A46A8E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  <w:r w:rsidRPr="00B458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2F73697" w14:textId="286255B4" w:rsidR="00A46A8E" w:rsidRDefault="000D6554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0F5E6DE" w14:textId="0C1BFA69" w:rsidR="00A46A8E" w:rsidRDefault="00D8634C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4A6AC57" w14:textId="2DCC27B4" w:rsidR="00A46A8E" w:rsidRDefault="00D8634C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92E6059" w14:textId="5F7E9FC6" w:rsidR="00A46A8E" w:rsidRDefault="00D8634C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2332E889" w14:textId="3124D669" w:rsidR="00A46A8E" w:rsidRPr="00B063E1" w:rsidRDefault="00A46A8E" w:rsidP="00A46A8E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протипожежну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сигналізацію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вогнегасники</w:t>
            </w:r>
            <w:proofErr w:type="spellEnd"/>
          </w:p>
        </w:tc>
      </w:tr>
      <w:tr w:rsidR="00A46A8E" w:rsidRPr="008749EA" w14:paraId="31049CEF" w14:textId="77777777" w:rsidTr="00B22100">
        <w:tc>
          <w:tcPr>
            <w:tcW w:w="1809" w:type="dxa"/>
            <w:vMerge/>
          </w:tcPr>
          <w:p w14:paraId="5F9BED62" w14:textId="77777777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D42467E" w14:textId="664C2040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Компʼютеризація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оргтехніки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52EA4">
              <w:rPr>
                <w:sz w:val="24"/>
                <w:szCs w:val="24"/>
                <w:lang w:val="uk-UA"/>
              </w:rPr>
              <w:t xml:space="preserve"> </w:t>
            </w:r>
            <w:r w:rsidR="00652EA4" w:rsidRPr="00652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супутніх товарів</w:t>
            </w:r>
            <w:r w:rsidR="00652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Обслуговування.</w:t>
            </w:r>
          </w:p>
          <w:p w14:paraId="7BEEA1EA" w14:textId="22975380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Підключення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26B1591" w14:textId="77777777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0CC67BA2" w14:textId="01271AC5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5819F70" w14:textId="543AA8CB" w:rsidR="00A46A8E" w:rsidRPr="007A4821" w:rsidRDefault="00A46A8E" w:rsidP="00A46A8E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  <w:r w:rsidRPr="007A4821">
              <w:rPr>
                <w:rFonts w:ascii="Times New Roman" w:hAnsi="Times New Roman" w:cs="Times New Roman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8CE5E42" w14:textId="250AE3A6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D65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002EA43" w14:textId="572E6795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AE1CF79" w14:textId="3FC1D32C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3E14B92" w14:textId="4D81B1C0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351CE832" w14:textId="696A5A8C" w:rsidR="00A46A8E" w:rsidRPr="00B063E1" w:rsidRDefault="00A46A8E" w:rsidP="00A46A8E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техніку</w:t>
            </w:r>
            <w:proofErr w:type="spellEnd"/>
          </w:p>
        </w:tc>
      </w:tr>
      <w:tr w:rsidR="00A46A8E" w:rsidRPr="00ED4ACD" w14:paraId="45D41890" w14:textId="77777777" w:rsidTr="00B22100">
        <w:tc>
          <w:tcPr>
            <w:tcW w:w="1809" w:type="dxa"/>
            <w:vMerge/>
          </w:tcPr>
          <w:p w14:paraId="0EC85DBC" w14:textId="77777777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7C0BEA7" w14:textId="0A17E40E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звукопідсилюючої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аудіовізуальної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апаратури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DCA90F1" w14:textId="77777777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785EDFD6" w14:textId="0F276BE2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ABE0668" w14:textId="76627A2A" w:rsidR="00A46A8E" w:rsidRPr="007A4821" w:rsidRDefault="00A46A8E" w:rsidP="00A46A8E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  <w:r w:rsidRPr="007A4821">
              <w:rPr>
                <w:rFonts w:ascii="Times New Roman" w:hAnsi="Times New Roman" w:cs="Times New Roman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708B2C1" w14:textId="377C0FFC" w:rsidR="00A46A8E" w:rsidRDefault="000D6554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131,</w:t>
            </w:r>
            <w:r w:rsidR="00821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3BE49F7" w14:textId="33B314F2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62856E1" w14:textId="4D119018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499E0E4" w14:textId="1D618213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211,6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1E5534B7" w14:textId="3AF59EE2" w:rsidR="00A46A8E" w:rsidRPr="00B063E1" w:rsidRDefault="00A46A8E" w:rsidP="00A46A8E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інстурменти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апаратуру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</w:p>
        </w:tc>
      </w:tr>
      <w:tr w:rsidR="00A46A8E" w:rsidRPr="008749EA" w14:paraId="65A18284" w14:textId="77777777" w:rsidTr="00B22100">
        <w:tc>
          <w:tcPr>
            <w:tcW w:w="1809" w:type="dxa"/>
            <w:vMerge/>
          </w:tcPr>
          <w:p w14:paraId="5812A890" w14:textId="77777777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ED98523" w14:textId="51D58F3C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інвентарю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(намети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E36E82F" w14:textId="77777777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59D56DF9" w14:textId="4B7646B0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BE8D6A0" w14:textId="2B2B640A" w:rsidR="00A46A8E" w:rsidRPr="007A4821" w:rsidRDefault="00A46A8E" w:rsidP="00A46A8E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  <w:r w:rsidRPr="007A4821">
              <w:rPr>
                <w:rFonts w:ascii="Times New Roman" w:hAnsi="Times New Roman" w:cs="Times New Roman"/>
                <w:lang w:val="ru-RU"/>
              </w:rPr>
              <w:t>2022-202</w:t>
            </w:r>
            <w:r w:rsidR="00B4583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E7EAAEA" w14:textId="1DF44994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C6FB756" w14:textId="55E1A621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4D94066" w14:textId="13FC3F0B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D8860F2" w14:textId="0D6FB07A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33FC003A" w14:textId="17FDBCDD" w:rsidR="00A46A8E" w:rsidRPr="00B063E1" w:rsidRDefault="00A46A8E" w:rsidP="00A46A8E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</w:p>
        </w:tc>
      </w:tr>
      <w:tr w:rsidR="00A46A8E" w:rsidRPr="008749EA" w14:paraId="066FBDCA" w14:textId="77777777" w:rsidTr="00B22100">
        <w:tc>
          <w:tcPr>
            <w:tcW w:w="1809" w:type="dxa"/>
            <w:vMerge/>
          </w:tcPr>
          <w:p w14:paraId="056D57D6" w14:textId="77777777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ECF6550" w14:textId="323C2393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всеукраїнських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конкурсах, фестивалях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ПММ, оплата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перевізників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21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концетрні</w:t>
            </w:r>
            <w:proofErr w:type="spellEnd"/>
            <w:r w:rsidR="00821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1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="00821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участь</w:t>
            </w:r>
            <w:r w:rsidR="00B21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56E98B9" w14:textId="77777777" w:rsidR="00A46A8E" w:rsidRDefault="00A46A8E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EE59F96" w14:textId="406EB123" w:rsidR="00A46A8E" w:rsidRPr="007A4821" w:rsidRDefault="00B45834" w:rsidP="00A46A8E">
            <w:pPr>
              <w:pStyle w:val="PreformattedText"/>
              <w:rPr>
                <w:rFonts w:ascii="Times New Roman" w:hAnsi="Times New Roman" w:cs="Times New Roman"/>
                <w:lang w:val="ru-RU"/>
              </w:rPr>
            </w:pPr>
            <w:r w:rsidRPr="00603B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A28280A" w14:textId="062DB894" w:rsidR="00A46A8E" w:rsidRDefault="0082172A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194ECDD" w14:textId="0E769308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94F9CF9" w14:textId="1DECB6DC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E45C943" w14:textId="39EB15BF" w:rsidR="00A46A8E" w:rsidRDefault="00AB2987" w:rsidP="00A46A8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2646D540" w14:textId="77777777" w:rsidR="00A46A8E" w:rsidRPr="00B063E1" w:rsidRDefault="00A46A8E" w:rsidP="00A46A8E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216EE" w:rsidRPr="008749EA" w14:paraId="4D01DBD7" w14:textId="77777777" w:rsidTr="00B22100">
        <w:tc>
          <w:tcPr>
            <w:tcW w:w="1809" w:type="dxa"/>
            <w:tcBorders>
              <w:bottom w:val="single" w:sz="12" w:space="0" w:color="auto"/>
            </w:tcBorders>
          </w:tcPr>
          <w:p w14:paraId="4F4AC82F" w14:textId="5C6533D9" w:rsidR="00B216EE" w:rsidRDefault="00B216EE" w:rsidP="00B216EE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3.Організація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дозвілля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2EEA173" w14:textId="599835A5" w:rsidR="00B216EE" w:rsidRPr="00F55186" w:rsidRDefault="00B216EE" w:rsidP="00B216E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урочистостей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річниць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ярмарки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  <w:r w:rsidR="00FD4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6F0D063" w14:textId="77777777" w:rsidR="00B216EE" w:rsidRDefault="00B216EE" w:rsidP="00B216E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спорту ВК ІСР,</w:t>
            </w:r>
          </w:p>
          <w:p w14:paraId="17B45B3F" w14:textId="3F7751F0" w:rsidR="00B216EE" w:rsidRDefault="00B216EE" w:rsidP="00B216E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D1D48A4" w14:textId="13D2D529" w:rsidR="00B216EE" w:rsidRPr="00603B5F" w:rsidRDefault="00B216EE" w:rsidP="00B216EE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4821">
              <w:rPr>
                <w:rFonts w:ascii="Times New Roman" w:hAnsi="Times New Roman" w:cs="Times New Roman"/>
                <w:lang w:val="ru-RU"/>
              </w:rPr>
              <w:lastRenderedPageBreak/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778BABB" w14:textId="5C98C9DC" w:rsidR="00B216EE" w:rsidRDefault="00FD46D5" w:rsidP="00B216E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178,2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DA07B37" w14:textId="3C12B3D3" w:rsidR="00B216EE" w:rsidRDefault="00AB2987" w:rsidP="00B216E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0A3BA4F" w14:textId="48AC3E35" w:rsidR="00B216EE" w:rsidRDefault="00AB2987" w:rsidP="00B216E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42F2D90" w14:textId="24297F2C" w:rsidR="00B216EE" w:rsidRDefault="00AB2987" w:rsidP="00B216E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538,2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70F39E03" w14:textId="6026DF2C" w:rsidR="00B216EE" w:rsidRPr="00B063E1" w:rsidRDefault="00B216EE" w:rsidP="00B216EE">
            <w:pPr>
              <w:pStyle w:val="PreformattedTex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показник</w:t>
            </w:r>
            <w:proofErr w:type="spellEnd"/>
          </w:p>
        </w:tc>
      </w:tr>
      <w:tr w:rsidR="00B45834" w:rsidRPr="00652EA4" w14:paraId="2AE55EDC" w14:textId="77777777" w:rsidTr="00B22100">
        <w:tc>
          <w:tcPr>
            <w:tcW w:w="1809" w:type="dxa"/>
            <w:vMerge w:val="restart"/>
          </w:tcPr>
          <w:p w14:paraId="16E1F101" w14:textId="08737973" w:rsidR="00B45834" w:rsidRPr="00652EA4" w:rsidRDefault="000D6554" w:rsidP="00652EA4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  <w:r w:rsidR="00B45834" w:rsidRPr="00652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умов творчої діяльності та матеріально-технічної бази учасників гуртків, студій, колективів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4E783E9" w14:textId="3D6E3E93" w:rsidR="00B45834" w:rsidRPr="00652EA4" w:rsidRDefault="00B45834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музичних інструментів, інвентарю для діяльності гуртків, студій, колективів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E106145" w14:textId="77777777" w:rsidR="00B45834" w:rsidRDefault="00B45834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70BC6599" w14:textId="25705A34" w:rsidR="00B45834" w:rsidRPr="00652EA4" w:rsidRDefault="00B45834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692846A" w14:textId="7A0E3BCD" w:rsidR="00B45834" w:rsidRPr="00603B5F" w:rsidRDefault="00B45834" w:rsidP="00652EA4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3B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DEE844A" w14:textId="28EB2CF8" w:rsidR="00B45834" w:rsidRPr="00652EA4" w:rsidRDefault="000D6554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255E40D" w14:textId="390AEFF8" w:rsidR="00B45834" w:rsidRPr="00652EA4" w:rsidRDefault="00AB2987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41A800B" w14:textId="156C0549" w:rsidR="00B45834" w:rsidRPr="00652EA4" w:rsidRDefault="00AB2987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7AEFE1C" w14:textId="41486EA3" w:rsidR="00B45834" w:rsidRPr="00652EA4" w:rsidRDefault="00AB2987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0F578065" w14:textId="77777777" w:rsidR="00B45834" w:rsidRPr="00652EA4" w:rsidRDefault="00B45834" w:rsidP="00652EA4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5834" w:rsidRPr="00652EA4" w14:paraId="72489E39" w14:textId="77777777" w:rsidTr="00B22100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4DFA37C1" w14:textId="77777777" w:rsidR="00B45834" w:rsidRPr="00652EA4" w:rsidRDefault="00B45834" w:rsidP="00652EA4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339D6C3" w14:textId="184FEDCF" w:rsidR="00B45834" w:rsidRPr="00652EA4" w:rsidRDefault="00B45834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сценічних костюмів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CF0A825" w14:textId="77777777" w:rsidR="00B45834" w:rsidRPr="00652EA4" w:rsidRDefault="00B45834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76F5ADA" w14:textId="718E6686" w:rsidR="00B45834" w:rsidRPr="00603B5F" w:rsidRDefault="00B45834" w:rsidP="00652EA4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3B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5FD14A4" w14:textId="6328B752" w:rsidR="00B45834" w:rsidRPr="00652EA4" w:rsidRDefault="000D6554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90DC14E" w14:textId="2888B212" w:rsidR="00B45834" w:rsidRPr="00652EA4" w:rsidRDefault="00AB2987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FBD8C33" w14:textId="47BD81A6" w:rsidR="00B45834" w:rsidRPr="00652EA4" w:rsidRDefault="00AB2987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5B86993" w14:textId="0B6A63A0" w:rsidR="00B45834" w:rsidRPr="00652EA4" w:rsidRDefault="00AB2987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1EB71FB8" w14:textId="77777777" w:rsidR="00B45834" w:rsidRPr="00652EA4" w:rsidRDefault="00B45834" w:rsidP="00652EA4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09CD" w:rsidRPr="00652EA4" w14:paraId="3E169D94" w14:textId="77777777" w:rsidTr="001766E0">
        <w:tc>
          <w:tcPr>
            <w:tcW w:w="6487" w:type="dxa"/>
            <w:gridSpan w:val="3"/>
            <w:tcBorders>
              <w:bottom w:val="single" w:sz="12" w:space="0" w:color="auto"/>
            </w:tcBorders>
          </w:tcPr>
          <w:p w14:paraId="7124B759" w14:textId="77777777" w:rsidR="006109CD" w:rsidRPr="00652EA4" w:rsidRDefault="006109CD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89AD761" w14:textId="77777777" w:rsidR="006109CD" w:rsidRPr="00603B5F" w:rsidRDefault="006109CD" w:rsidP="00652EA4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7457C6E" w14:textId="08F54296" w:rsidR="006109CD" w:rsidRPr="006109CD" w:rsidRDefault="006109CD" w:rsidP="00652EA4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0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592,0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FC359C9" w14:textId="3C2774DA" w:rsidR="006109CD" w:rsidRPr="006109CD" w:rsidRDefault="006109CD" w:rsidP="00652EA4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1F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1F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45834FC" w14:textId="1D80FC1A" w:rsidR="006109CD" w:rsidRPr="006109CD" w:rsidRDefault="006109CD" w:rsidP="00652EA4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331,0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6F56D87" w14:textId="5DAC176B" w:rsidR="006109CD" w:rsidRPr="006109CD" w:rsidRDefault="006109CD" w:rsidP="00652EA4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09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14</w:t>
            </w:r>
            <w:r w:rsidR="001F0C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24</w:t>
            </w:r>
            <w:r w:rsidRPr="006109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,</w:t>
            </w:r>
            <w:r w:rsidR="009556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7077C6E8" w14:textId="77777777" w:rsidR="006109CD" w:rsidRPr="006109CD" w:rsidRDefault="006109CD" w:rsidP="00652EA4">
            <w:pPr>
              <w:pStyle w:val="PreformattedTex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D6554" w:rsidRPr="00ED4ACD" w14:paraId="3031B2E7" w14:textId="77777777" w:rsidTr="00B22100">
        <w:tc>
          <w:tcPr>
            <w:tcW w:w="13788" w:type="dxa"/>
            <w:gridSpan w:val="9"/>
            <w:tcBorders>
              <w:bottom w:val="single" w:sz="12" w:space="0" w:color="auto"/>
            </w:tcBorders>
          </w:tcPr>
          <w:p w14:paraId="397DF521" w14:textId="34D89CEA" w:rsidR="000D6554" w:rsidRPr="000D6554" w:rsidRDefault="000D6554" w:rsidP="00652EA4">
            <w:pPr>
              <w:pStyle w:val="PreformattedTex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D655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У СФЕРІ КУЛЬТИРИ:</w:t>
            </w:r>
            <w:r w:rsidR="00FD46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F0C2E" w:rsidRPr="006109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14</w:t>
            </w:r>
            <w:r w:rsidR="001F0C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24</w:t>
            </w:r>
            <w:r w:rsidR="001F0C2E" w:rsidRPr="006109C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,</w:t>
            </w:r>
            <w:r w:rsidR="001F0C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7</w:t>
            </w:r>
            <w:r w:rsidR="00FD46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тис.грн.</w:t>
            </w:r>
          </w:p>
        </w:tc>
      </w:tr>
      <w:tr w:rsidR="00DC4949" w:rsidRPr="00652EA4" w14:paraId="344104E4" w14:textId="77777777" w:rsidTr="00B22100">
        <w:tc>
          <w:tcPr>
            <w:tcW w:w="13788" w:type="dxa"/>
            <w:gridSpan w:val="9"/>
            <w:tcBorders>
              <w:bottom w:val="single" w:sz="12" w:space="0" w:color="auto"/>
            </w:tcBorders>
          </w:tcPr>
          <w:p w14:paraId="5A86A386" w14:textId="77777777" w:rsidR="000D6554" w:rsidRDefault="000D6554" w:rsidP="00652EA4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D99DB9" w14:textId="77777777" w:rsidR="00F71E05" w:rsidRDefault="00F71E05" w:rsidP="00652EA4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1859DF9" w14:textId="5AC10B41" w:rsidR="000D6554" w:rsidRPr="00EB1BDF" w:rsidRDefault="00DC4949" w:rsidP="00652EA4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1B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МОЛОДІЖНА ПОЛІТИКА:  </w:t>
            </w:r>
          </w:p>
          <w:p w14:paraId="6018D8C6" w14:textId="777727B6" w:rsidR="00DC4949" w:rsidRPr="000D6554" w:rsidRDefault="00DC4949" w:rsidP="00652EA4">
            <w:pPr>
              <w:pStyle w:val="PreformattedTex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6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</w:t>
            </w:r>
            <w:r w:rsidRPr="00603B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                 </w:t>
            </w:r>
          </w:p>
        </w:tc>
      </w:tr>
      <w:tr w:rsidR="00173F39" w:rsidRPr="00652EA4" w14:paraId="41F53F45" w14:textId="77777777" w:rsidTr="00B22100">
        <w:tc>
          <w:tcPr>
            <w:tcW w:w="1809" w:type="dxa"/>
            <w:vMerge w:val="restart"/>
          </w:tcPr>
          <w:p w14:paraId="7183AC75" w14:textId="335C7803" w:rsidR="00173F39" w:rsidRPr="00603B5F" w:rsidRDefault="000D6554" w:rsidP="00652EA4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1.</w:t>
            </w:r>
            <w:r w:rsidR="00173F39" w:rsidRPr="00603B5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Впровадження </w:t>
            </w:r>
            <w:proofErr w:type="spellStart"/>
            <w:r w:rsidR="00173F39" w:rsidRPr="00603B5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нових</w:t>
            </w:r>
            <w:proofErr w:type="spellEnd"/>
            <w:r w:rsidR="00173F39" w:rsidRPr="00603B5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форм </w:t>
            </w:r>
            <w:proofErr w:type="spellStart"/>
            <w:r w:rsidR="00173F39" w:rsidRPr="00603B5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організації</w:t>
            </w:r>
            <w:proofErr w:type="spellEnd"/>
            <w:r w:rsidR="00173F39" w:rsidRPr="00603B5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73F39" w:rsidRPr="00603B5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дозвілл</w:t>
            </w:r>
            <w:r w:rsidR="00173F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я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37BF8B7" w14:textId="04F341F2" w:rsidR="00173F39" w:rsidRPr="00DC4949" w:rsidRDefault="00173F39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блаштування</w:t>
            </w:r>
            <w:proofErr w:type="spellEnd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молодіжних</w:t>
            </w:r>
            <w:proofErr w:type="spellEnd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просторів</w:t>
            </w:r>
            <w:proofErr w:type="spellEnd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їх</w:t>
            </w:r>
            <w:proofErr w:type="spellEnd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матеріально</w:t>
            </w:r>
            <w:proofErr w:type="spellEnd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технічне</w:t>
            </w:r>
            <w:proofErr w:type="spellEnd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4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забезпечення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6017A32" w14:textId="6BB15528" w:rsidR="00173F39" w:rsidRPr="00DC4949" w:rsidRDefault="00173F39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1B9915B" w14:textId="40779ABB" w:rsidR="00173F39" w:rsidRPr="00603B5F" w:rsidRDefault="00173F39" w:rsidP="00652EA4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3B5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</w:t>
            </w:r>
            <w:r w:rsidR="006109C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Pr="00603B5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70A0495" w14:textId="77777777" w:rsidR="00173F39" w:rsidRPr="00652EA4" w:rsidRDefault="00173F39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65EAEA2" w14:textId="5C99998E" w:rsidR="00173F39" w:rsidRPr="00652EA4" w:rsidRDefault="006109CD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95E42E8" w14:textId="47DEBCA7" w:rsidR="00173F39" w:rsidRPr="00652EA4" w:rsidRDefault="006109CD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039B81E" w14:textId="34F07FF7" w:rsidR="00173F39" w:rsidRPr="00652EA4" w:rsidRDefault="006109CD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315917DD" w14:textId="77777777" w:rsidR="00173F39" w:rsidRPr="00652EA4" w:rsidRDefault="00173F39" w:rsidP="00652EA4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1A66" w:rsidRPr="00ED4ACD" w14:paraId="4B6B6CF8" w14:textId="77777777" w:rsidTr="00B22100">
        <w:tc>
          <w:tcPr>
            <w:tcW w:w="1809" w:type="dxa"/>
            <w:vMerge/>
          </w:tcPr>
          <w:p w14:paraId="50EA2711" w14:textId="77777777" w:rsidR="006D1A66" w:rsidRPr="00603B5F" w:rsidRDefault="006D1A66" w:rsidP="006D1A66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1E9A266" w14:textId="159DA03D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форумів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ініційовані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організаціями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70683B7" w14:textId="77777777" w:rsidR="006D1A66" w:rsidRPr="008E01B5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  <w:p w14:paraId="3B07FA1F" w14:textId="5B18F1F1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C1353A6" w14:textId="63D29A5F" w:rsidR="006D1A66" w:rsidRPr="00603B5F" w:rsidRDefault="006D1A66" w:rsidP="006D1A66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65066">
              <w:rPr>
                <w:rFonts w:ascii="Times New Roman" w:hAnsi="Times New Roman" w:cs="Times New Roman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C7CDFB8" w14:textId="07DA2250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D9F7C91" w14:textId="06ECE879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A7AC801" w14:textId="00480F3C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357959E" w14:textId="21CE5DF7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0213C4A4" w14:textId="21791FBB" w:rsidR="006D1A66" w:rsidRPr="00652EA4" w:rsidRDefault="006D1A66" w:rsidP="006D1A66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ініціаторів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</w:tr>
      <w:tr w:rsidR="006D1A66" w:rsidRPr="00652EA4" w14:paraId="27DB4A2C" w14:textId="77777777" w:rsidTr="00B22100">
        <w:tc>
          <w:tcPr>
            <w:tcW w:w="1809" w:type="dxa"/>
            <w:vMerge/>
          </w:tcPr>
          <w:p w14:paraId="07746346" w14:textId="77777777" w:rsidR="006D1A66" w:rsidRPr="00603B5F" w:rsidRDefault="006D1A66" w:rsidP="006D1A66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71118C6" w14:textId="2289E492" w:rsidR="006D1A66" w:rsidRPr="00F55186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2798805" w14:textId="77777777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05F01B15" w14:textId="2B63F6DE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74B9C1D" w14:textId="394F5186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65066">
              <w:rPr>
                <w:rFonts w:ascii="Times New Roman" w:hAnsi="Times New Roman" w:cs="Times New Roman"/>
                <w:lang w:val="ru-RU"/>
              </w:rPr>
              <w:lastRenderedPageBreak/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AB0FA2C" w14:textId="55BB753D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27A4A91" w14:textId="30B3522D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88B7BB0" w14:textId="7F1075F2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A14CEB3" w14:textId="0D66CB8B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6B4A98F8" w14:textId="32F766AF" w:rsidR="006D1A66" w:rsidRPr="00652EA4" w:rsidRDefault="006D1A66" w:rsidP="006D1A66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показник</w:t>
            </w:r>
            <w:proofErr w:type="spellEnd"/>
          </w:p>
        </w:tc>
      </w:tr>
      <w:tr w:rsidR="00F7280D" w:rsidRPr="00652EA4" w14:paraId="06617407" w14:textId="77777777" w:rsidTr="00B22100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7533F4D6" w14:textId="77777777" w:rsidR="00F7280D" w:rsidRPr="00603B5F" w:rsidRDefault="00F7280D" w:rsidP="00652EA4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5449BCB" w14:textId="5CF5392D" w:rsidR="00F7280D" w:rsidRPr="00F55186" w:rsidRDefault="00F7280D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можливості участі молоді у волонтерських проектах, молодіжних Програмах, конкурсах різного рівня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419A3E0" w14:textId="35D07E63" w:rsidR="00F7280D" w:rsidRDefault="00F7280D" w:rsidP="00DC4949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6B075C8" w14:textId="432AD688" w:rsidR="00F7280D" w:rsidRDefault="00F7280D" w:rsidP="00652EA4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2022-2024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F91F02" w14:textId="77777777" w:rsidR="00F7280D" w:rsidRDefault="00F7280D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99FCCA" w14:textId="544405B7" w:rsidR="00F7280D" w:rsidRPr="00652EA4" w:rsidRDefault="00F7280D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39838A67" w14:textId="77777777" w:rsidR="00F7280D" w:rsidRPr="00652EA4" w:rsidRDefault="00F7280D" w:rsidP="00652EA4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1A66" w:rsidRPr="00ED4ACD" w14:paraId="5C35839C" w14:textId="77777777" w:rsidTr="00B22100">
        <w:tc>
          <w:tcPr>
            <w:tcW w:w="1809" w:type="dxa"/>
            <w:vMerge w:val="restart"/>
          </w:tcPr>
          <w:p w14:paraId="1DFD4DD9" w14:textId="06548919" w:rsidR="006D1A66" w:rsidRPr="00603B5F" w:rsidRDefault="000D6554" w:rsidP="006D1A66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2.</w:t>
            </w:r>
            <w:r w:rsidR="006D1A66" w:rsidRPr="00603B5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Розвиток </w:t>
            </w:r>
            <w:proofErr w:type="spellStart"/>
            <w:r w:rsidR="006D1A66" w:rsidRPr="00603B5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громадської</w:t>
            </w:r>
            <w:proofErr w:type="spellEnd"/>
            <w:r w:rsidR="006D1A66" w:rsidRPr="00603B5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D1A66" w:rsidRPr="00603B5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активності</w:t>
            </w:r>
            <w:proofErr w:type="spellEnd"/>
            <w:r w:rsidR="006D1A6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D1A6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молоді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9A03B80" w14:textId="5ACD29C3" w:rsidR="006D1A66" w:rsidRPr="00F7280D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ОМС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BC80CAA" w14:textId="77777777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ІСР,</w:t>
            </w:r>
          </w:p>
          <w:p w14:paraId="331763C9" w14:textId="149A7BAD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ІСР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35BD809" w14:textId="05874BE1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65066">
              <w:rPr>
                <w:rFonts w:ascii="Times New Roman" w:hAnsi="Times New Roman" w:cs="Times New Roman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57B85B9" w14:textId="3276BAC6" w:rsidR="006D1A66" w:rsidRPr="00652EA4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EC5C361" w14:textId="0FE81513" w:rsidR="006D1A66" w:rsidRPr="00652EA4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3E52A6B" w14:textId="557D36E5" w:rsidR="006D1A66" w:rsidRPr="00652EA4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9991DF7" w14:textId="3FAFC37C" w:rsidR="006D1A66" w:rsidRPr="00652EA4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121F776E" w14:textId="54EB5326" w:rsidR="006D1A66" w:rsidRPr="00652EA4" w:rsidRDefault="006D1A66" w:rsidP="006D1A66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стажування</w:t>
            </w:r>
            <w:proofErr w:type="spellEnd"/>
          </w:p>
        </w:tc>
      </w:tr>
      <w:tr w:rsidR="006F6F9E" w:rsidRPr="00ED4ACD" w14:paraId="4A4942D4" w14:textId="77777777" w:rsidTr="00B22100">
        <w:tc>
          <w:tcPr>
            <w:tcW w:w="1809" w:type="dxa"/>
            <w:vMerge/>
          </w:tcPr>
          <w:p w14:paraId="754DB2B7" w14:textId="77777777" w:rsidR="006F6F9E" w:rsidRPr="00603B5F" w:rsidRDefault="006F6F9E" w:rsidP="006F6F9E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0CE1137" w14:textId="469A83A2" w:rsidR="006F6F9E" w:rsidRPr="00F7280D" w:rsidRDefault="006F6F9E" w:rsidP="006F6F9E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728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Проведення тренінгів, лекцій,</w:t>
            </w:r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вебінарів</w:t>
            </w:r>
            <w:proofErr w:type="spellEnd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форумів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спрямованих</w:t>
            </w:r>
            <w:proofErr w:type="spellEnd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розвиток</w:t>
            </w:r>
            <w:proofErr w:type="spellEnd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неформальної</w:t>
            </w:r>
            <w:proofErr w:type="spellEnd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280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лідерства</w:t>
            </w:r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організація</w:t>
            </w:r>
            <w:proofErr w:type="spellEnd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навчань</w:t>
            </w:r>
            <w:proofErr w:type="spellEnd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280D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</w:t>
            </w:r>
            <w:r w:rsidRPr="00F7280D">
              <w:rPr>
                <w:rFonts w:ascii="Times New Roman" w:hAnsi="Times New Roman" w:cs="Times New Roman"/>
                <w:sz w:val="22"/>
                <w:szCs w:val="22"/>
              </w:rPr>
              <w:t>line</w:t>
            </w:r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різної</w:t>
            </w:r>
            <w:proofErr w:type="spellEnd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280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спрямованості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C7732D6" w14:textId="30B8CA20" w:rsidR="006F6F9E" w:rsidRDefault="006F6F9E" w:rsidP="006F6F9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3E61D00" w14:textId="3C2EF329" w:rsidR="006F6F9E" w:rsidRDefault="006F6F9E" w:rsidP="006F6F9E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DF359FF" w14:textId="77777777" w:rsidR="006F6F9E" w:rsidRPr="00652EA4" w:rsidRDefault="006F6F9E" w:rsidP="006F6F9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BD0730A" w14:textId="77777777" w:rsidR="006F6F9E" w:rsidRPr="00652EA4" w:rsidRDefault="006F6F9E" w:rsidP="006F6F9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6DA1395" w14:textId="77777777" w:rsidR="006F6F9E" w:rsidRPr="00652EA4" w:rsidRDefault="006F6F9E" w:rsidP="006F6F9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72E29E0" w14:textId="77777777" w:rsidR="006F6F9E" w:rsidRPr="00652EA4" w:rsidRDefault="006F6F9E" w:rsidP="006F6F9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31093BD6" w14:textId="7435BEBC" w:rsidR="006F6F9E" w:rsidRPr="009D5DDF" w:rsidRDefault="009D5DDF" w:rsidP="006F6F9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Покращен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ня</w:t>
            </w:r>
            <w:proofErr w:type="spellEnd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лідерськ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их</w:t>
            </w:r>
            <w:proofErr w:type="spellEnd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навич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</w:t>
            </w:r>
            <w:proofErr w:type="spellEnd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представників</w:t>
            </w:r>
            <w:proofErr w:type="spellEnd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молодіжного</w:t>
            </w:r>
            <w:proofErr w:type="spellEnd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5D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середовища</w:t>
            </w:r>
            <w:proofErr w:type="spellEnd"/>
          </w:p>
        </w:tc>
      </w:tr>
      <w:tr w:rsidR="006F6F9E" w:rsidRPr="00652EA4" w14:paraId="139419C8" w14:textId="77777777" w:rsidTr="00B22100">
        <w:tc>
          <w:tcPr>
            <w:tcW w:w="1809" w:type="dxa"/>
            <w:vMerge/>
          </w:tcPr>
          <w:p w14:paraId="4CD9F09B" w14:textId="02025F3A" w:rsidR="006F6F9E" w:rsidRPr="00603B5F" w:rsidRDefault="006F6F9E" w:rsidP="00652EA4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FF056E1" w14:textId="777A5338" w:rsidR="006F6F9E" w:rsidRPr="00603B5F" w:rsidRDefault="006F6F9E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консультативно-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дорадчого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241D726" w14:textId="0D1CC54A" w:rsidR="006F6F9E" w:rsidRPr="00603B5F" w:rsidRDefault="006F6F9E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2E78560" w14:textId="4F5E936D" w:rsidR="006F6F9E" w:rsidRPr="00603B5F" w:rsidRDefault="006F6F9E" w:rsidP="00652EA4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3B5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181F8B2" w14:textId="77777777" w:rsidR="006F6F9E" w:rsidRDefault="006F6F9E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AA3693" w14:textId="5F304545" w:rsidR="006F6F9E" w:rsidRPr="00652EA4" w:rsidRDefault="006F6F9E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53FC5D4C" w14:textId="1650C015" w:rsidR="006F6F9E" w:rsidRPr="00652EA4" w:rsidRDefault="009D5DDF" w:rsidP="00652EA4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Активна та дієва МР</w:t>
            </w:r>
          </w:p>
        </w:tc>
      </w:tr>
      <w:tr w:rsidR="006F6F9E" w:rsidRPr="00652EA4" w14:paraId="577C88B4" w14:textId="77777777" w:rsidTr="00B22100">
        <w:tc>
          <w:tcPr>
            <w:tcW w:w="1809" w:type="dxa"/>
            <w:vMerge/>
          </w:tcPr>
          <w:p w14:paraId="0F425DB7" w14:textId="77777777" w:rsidR="006F6F9E" w:rsidRPr="00603B5F" w:rsidRDefault="006F6F9E" w:rsidP="00652EA4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011DD1F" w14:textId="7F8DF55F" w:rsidR="006F6F9E" w:rsidRPr="00603B5F" w:rsidRDefault="006F6F9E" w:rsidP="00652EA4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Підтримка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координація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ініціатив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ідей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проектної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спрямованих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молодіжної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політики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громаді</w:t>
            </w:r>
            <w:proofErr w:type="spellEnd"/>
            <w:r w:rsidRPr="0017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88A85B9" w14:textId="77777777" w:rsidR="006F6F9E" w:rsidRDefault="006F6F9E" w:rsidP="00603B5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  <w:p w14:paraId="485CA51C" w14:textId="77777777" w:rsidR="006F6F9E" w:rsidRDefault="006F6F9E" w:rsidP="00603B5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536FB84" w14:textId="3D92CB37" w:rsidR="006F6F9E" w:rsidRPr="00603B5F" w:rsidRDefault="006F6F9E" w:rsidP="00652EA4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2022-2024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95BBDFC" w14:textId="0343AA04" w:rsidR="006F6F9E" w:rsidRDefault="006F6F9E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5F944DE1" w14:textId="7394438E" w:rsidR="006F6F9E" w:rsidRPr="00652EA4" w:rsidRDefault="009D5DDF" w:rsidP="00652EA4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Збільшення реалізації проектів</w:t>
            </w:r>
          </w:p>
        </w:tc>
      </w:tr>
      <w:tr w:rsidR="00AB2987" w:rsidRPr="00ED4ACD" w14:paraId="2C8BD0CE" w14:textId="77777777" w:rsidTr="00060FED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740F5D11" w14:textId="2635FFCC" w:rsidR="00AB2987" w:rsidRPr="00603B5F" w:rsidRDefault="00AB2987" w:rsidP="00652EA4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C725023" w14:textId="680E2A26" w:rsidR="00AB2987" w:rsidRPr="00652EA4" w:rsidRDefault="00AB2987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громадських молодіжних організацій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формувань, співпраця з ними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36E6A6F" w14:textId="77777777" w:rsidR="00AB2987" w:rsidRDefault="00AB2987" w:rsidP="009D5DD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  <w:p w14:paraId="1879050A" w14:textId="77777777" w:rsidR="00AB2987" w:rsidRPr="009D5DDF" w:rsidRDefault="00AB2987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5C31E8E" w14:textId="7EDC735A" w:rsidR="00AB2987" w:rsidRPr="00652EA4" w:rsidRDefault="00AB2987" w:rsidP="00652EA4">
            <w:pPr>
              <w:pStyle w:val="PreformattedTex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2022-2024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EC150DA" w14:textId="55D35389" w:rsidR="00AB2987" w:rsidRPr="00652EA4" w:rsidRDefault="00AB2987" w:rsidP="00652EA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5947A4D8" w14:textId="78A1CB1B" w:rsidR="00AB2987" w:rsidRPr="00652EA4" w:rsidRDefault="00AB2987" w:rsidP="00652EA4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громадських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обʼєднань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</w:p>
        </w:tc>
      </w:tr>
      <w:tr w:rsidR="006D1A66" w:rsidRPr="00ED4ACD" w14:paraId="765481A9" w14:textId="77777777" w:rsidTr="00B22100">
        <w:tc>
          <w:tcPr>
            <w:tcW w:w="1809" w:type="dxa"/>
            <w:vMerge w:val="restart"/>
          </w:tcPr>
          <w:p w14:paraId="4E8EAF78" w14:textId="77F40CFB" w:rsidR="006D1A66" w:rsidRPr="00603B5F" w:rsidRDefault="000D6554" w:rsidP="006D1A66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Розробка, </w:t>
            </w:r>
            <w:proofErr w:type="spellStart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запровадження</w:t>
            </w:r>
            <w:proofErr w:type="spellEnd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мотивації</w:t>
            </w:r>
            <w:proofErr w:type="spellEnd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активної</w:t>
            </w:r>
            <w:proofErr w:type="spellEnd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1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</w:p>
          <w:p w14:paraId="52EE6523" w14:textId="77777777" w:rsidR="006D1A66" w:rsidRPr="00652EA4" w:rsidRDefault="006D1A66" w:rsidP="006D1A66">
            <w:pPr>
              <w:pStyle w:val="PreformattedTex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1A1DB6" w14:textId="27E3C7D5" w:rsidR="006D1A66" w:rsidRPr="00603B5F" w:rsidRDefault="006D1A66" w:rsidP="006D1A66">
            <w:pPr>
              <w:pStyle w:val="PreformattedTex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7F2B4CB" w14:textId="3F522942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подарунків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грамот,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сувенірної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заохочення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заходах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E05A2E4" w14:textId="77777777" w:rsidR="006D1A66" w:rsidRPr="008E01B5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  <w:p w14:paraId="650EBC3E" w14:textId="77777777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15870F7" w14:textId="4946DD78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65066">
              <w:rPr>
                <w:rFonts w:ascii="Times New Roman" w:hAnsi="Times New Roman" w:cs="Times New Roman"/>
                <w:lang w:val="ru-RU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8F2706C" w14:textId="62B0424D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7CFBE05" w14:textId="6F0B2CE2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7B9A282" w14:textId="32F2F87B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79BFCC9" w14:textId="0AE84BC6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363DA7A0" w14:textId="3EAB19DD" w:rsid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вручено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мотивуючі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подарунки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</w:p>
        </w:tc>
      </w:tr>
      <w:tr w:rsidR="006D1A66" w:rsidRPr="00ED4ACD" w14:paraId="75778DE5" w14:textId="77777777" w:rsidTr="00B22100">
        <w:trPr>
          <w:trHeight w:val="1119"/>
        </w:trPr>
        <w:tc>
          <w:tcPr>
            <w:tcW w:w="1809" w:type="dxa"/>
            <w:vMerge/>
          </w:tcPr>
          <w:p w14:paraId="27A4E72A" w14:textId="7B3313DB" w:rsidR="006D1A66" w:rsidRPr="00652EA4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C45096D" w14:textId="450C01E3" w:rsidR="006D1A66" w:rsidRPr="00652EA4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селищного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E1CD550" w14:textId="62E1B03F" w:rsidR="006D1A66" w:rsidRPr="006D1A66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спорту ВК ІСР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33011FE" w14:textId="6F861B2B" w:rsidR="006D1A66" w:rsidRPr="00652EA4" w:rsidRDefault="000D6554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62EEC07" w14:textId="3EFFF00A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121AF93" w14:textId="5FE317B1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595B83" w14:textId="561EC1D2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318AAE0" w14:textId="33599BC9" w:rsidR="006D1A66" w:rsidRPr="00652EA4" w:rsidRDefault="00AB2987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046017A3" w14:textId="3F996F66" w:rsidR="006D1A66" w:rsidRPr="00652EA4" w:rsidRDefault="006D1A66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Вручено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</w:p>
        </w:tc>
      </w:tr>
      <w:tr w:rsidR="00D12456" w:rsidRPr="002540CB" w14:paraId="3459462F" w14:textId="77777777" w:rsidTr="00D12456">
        <w:trPr>
          <w:trHeight w:val="393"/>
        </w:trPr>
        <w:tc>
          <w:tcPr>
            <w:tcW w:w="6487" w:type="dxa"/>
            <w:gridSpan w:val="3"/>
          </w:tcPr>
          <w:p w14:paraId="45339A41" w14:textId="77777777" w:rsidR="00D12456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7B191FE" w14:textId="77777777" w:rsidR="00D12456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23AAA12" w14:textId="2684F0EF" w:rsidR="00D12456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F9B447D" w14:textId="551BD412" w:rsidR="00D12456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104,0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29F41FB" w14:textId="5ADEBBED" w:rsidR="00D12456" w:rsidRPr="00D12456" w:rsidRDefault="00D12456" w:rsidP="00D12456">
            <w:pPr>
              <w:pStyle w:val="Preformatted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115,0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2B31A77" w14:textId="47C457F9" w:rsidR="00D12456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259,0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14:paraId="5C0B30BA" w14:textId="77777777" w:rsidR="00D12456" w:rsidRDefault="00D12456" w:rsidP="00D1245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554" w:rsidRPr="00ED4ACD" w14:paraId="718FEC0B" w14:textId="77777777" w:rsidTr="00B22100">
        <w:trPr>
          <w:trHeight w:val="540"/>
        </w:trPr>
        <w:tc>
          <w:tcPr>
            <w:tcW w:w="13788" w:type="dxa"/>
            <w:gridSpan w:val="9"/>
          </w:tcPr>
          <w:p w14:paraId="5F91A5BB" w14:textId="34F1A86F" w:rsidR="000D6554" w:rsidRDefault="000D6554" w:rsidP="006D1A6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D13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ВСЬОГО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МОЛОДІЖНА ПОЛІТИКА</w:t>
            </w:r>
            <w:r w:rsidRPr="00214D13">
              <w:rPr>
                <w:rFonts w:ascii="Times New Roman" w:hAnsi="Times New Roman" w:cs="Times New Roman"/>
                <w:b/>
                <w:sz w:val="24"/>
                <w:lang w:val="uk-UA"/>
              </w:rPr>
              <w:t>:</w:t>
            </w:r>
            <w:r w:rsidR="00FD46D5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D12456">
              <w:rPr>
                <w:rFonts w:ascii="Times New Roman" w:hAnsi="Times New Roman" w:cs="Times New Roman"/>
                <w:b/>
                <w:sz w:val="24"/>
                <w:lang w:val="uk-UA"/>
              </w:rPr>
              <w:t>259,0</w:t>
            </w:r>
            <w:r w:rsidR="00FD46D5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 w:rsidR="00FD46D5">
              <w:rPr>
                <w:rFonts w:ascii="Times New Roman" w:hAnsi="Times New Roman" w:cs="Times New Roman"/>
                <w:b/>
                <w:sz w:val="24"/>
                <w:lang w:val="uk-UA"/>
              </w:rPr>
              <w:t>тис.грн</w:t>
            </w:r>
            <w:proofErr w:type="spellEnd"/>
            <w:r w:rsidR="00FD46D5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</w:p>
        </w:tc>
      </w:tr>
      <w:tr w:rsidR="005A389E" w:rsidRPr="00ED4ACD" w14:paraId="326F8306" w14:textId="77777777" w:rsidTr="00B22100">
        <w:trPr>
          <w:trHeight w:val="540"/>
        </w:trPr>
        <w:tc>
          <w:tcPr>
            <w:tcW w:w="13788" w:type="dxa"/>
            <w:gridSpan w:val="9"/>
          </w:tcPr>
          <w:p w14:paraId="17B91536" w14:textId="4D28DC81" w:rsidR="005A389E" w:rsidRPr="00214D13" w:rsidRDefault="00B22100" w:rsidP="005A389E">
            <w:pPr>
              <w:pStyle w:val="PreformattedTex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B22100">
              <w:rPr>
                <w:rFonts w:ascii="Times New Roman" w:hAnsi="Times New Roman" w:cs="Times New Roman"/>
                <w:b/>
                <w:sz w:val="24"/>
                <w:lang w:val="uk-UA"/>
              </w:rPr>
              <w:t>ВСЬОГО ПО ПРОГРАМІ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:</w:t>
            </w:r>
            <w:r w:rsidRPr="00A3567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B22100">
              <w:rPr>
                <w:rFonts w:ascii="Times New Roman" w:hAnsi="Times New Roman" w:cs="Times New Roman"/>
                <w:b/>
                <w:bCs/>
                <w:sz w:val="28"/>
                <w:szCs w:val="32"/>
                <w:lang w:val="ru-RU"/>
              </w:rPr>
              <w:t xml:space="preserve"> </w:t>
            </w:r>
            <w:r w:rsidR="00D12456">
              <w:rPr>
                <w:rFonts w:ascii="Times New Roman" w:hAnsi="Times New Roman" w:cs="Times New Roman"/>
                <w:b/>
                <w:bCs/>
                <w:sz w:val="28"/>
                <w:szCs w:val="32"/>
                <w:lang w:val="ru-RU"/>
              </w:rPr>
              <w:t xml:space="preserve">1941,8 </w:t>
            </w:r>
            <w:proofErr w:type="spellStart"/>
            <w:r w:rsidRPr="00B22100">
              <w:rPr>
                <w:rFonts w:ascii="Times New Roman" w:hAnsi="Times New Roman" w:cs="Times New Roman"/>
                <w:b/>
                <w:bCs/>
                <w:sz w:val="28"/>
                <w:szCs w:val="32"/>
                <w:lang w:val="ru-RU"/>
              </w:rPr>
              <w:t>тис.грн</w:t>
            </w:r>
            <w:proofErr w:type="spellEnd"/>
            <w:r w:rsidRPr="00A3567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.</w:t>
            </w:r>
          </w:p>
        </w:tc>
      </w:tr>
    </w:tbl>
    <w:p w14:paraId="7FC6CDEE" w14:textId="77777777" w:rsidR="00726F38" w:rsidRDefault="00726F38" w:rsidP="00B97AC8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D711E9" w14:textId="63594EFE" w:rsidR="00372883" w:rsidRDefault="00372883" w:rsidP="00B97AC8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438626D" w14:textId="3224EEFA" w:rsidR="0020307A" w:rsidRDefault="0020307A" w:rsidP="00B97AC8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F0BE91" w14:textId="77777777" w:rsidR="0020307A" w:rsidRDefault="0020307A" w:rsidP="00B97AC8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238EAB" w14:textId="77777777" w:rsidR="00B170A5" w:rsidRPr="0065436D" w:rsidRDefault="00B170A5" w:rsidP="00B170A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436D">
        <w:rPr>
          <w:rFonts w:ascii="Times New Roman" w:hAnsi="Times New Roman" w:cs="Times New Roman"/>
          <w:color w:val="000000"/>
          <w:sz w:val="28"/>
          <w:szCs w:val="28"/>
        </w:rPr>
        <w:t>Селищний</w:t>
      </w:r>
      <w:proofErr w:type="spellEnd"/>
      <w:r w:rsidRPr="00654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436D">
        <w:rPr>
          <w:rFonts w:ascii="Times New Roman" w:hAnsi="Times New Roman" w:cs="Times New Roman"/>
          <w:color w:val="000000"/>
          <w:sz w:val="28"/>
          <w:szCs w:val="28"/>
        </w:rPr>
        <w:t>голова</w:t>
      </w:r>
      <w:proofErr w:type="spellEnd"/>
      <w:r w:rsidRPr="0065436D">
        <w:rPr>
          <w:rFonts w:ascii="Times New Roman" w:hAnsi="Times New Roman" w:cs="Times New Roman"/>
          <w:color w:val="000000"/>
          <w:sz w:val="28"/>
          <w:szCs w:val="28"/>
        </w:rPr>
        <w:t>                                                        Д.І.ЕКЗАРХОВ</w:t>
      </w:r>
    </w:p>
    <w:p w14:paraId="02526CC6" w14:textId="77777777" w:rsidR="00B170A5" w:rsidRPr="00C84423" w:rsidRDefault="00B170A5" w:rsidP="00B97AC8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170A5" w:rsidRPr="00C84423" w:rsidSect="00B170A5">
      <w:pgSz w:w="15840" w:h="12240" w:orient="landscape"/>
      <w:pgMar w:top="1701" w:right="1523" w:bottom="567" w:left="851" w:header="340" w:footer="17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372B" w14:textId="77777777" w:rsidR="00E702EB" w:rsidRDefault="00E702EB" w:rsidP="007B1F27">
      <w:r>
        <w:separator/>
      </w:r>
    </w:p>
  </w:endnote>
  <w:endnote w:type="continuationSeparator" w:id="0">
    <w:p w14:paraId="09F41C11" w14:textId="77777777" w:rsidR="00E702EB" w:rsidRDefault="00E702EB" w:rsidP="007B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F366" w14:textId="77777777" w:rsidR="00E702EB" w:rsidRDefault="00E702EB" w:rsidP="007B1F27">
      <w:r>
        <w:separator/>
      </w:r>
    </w:p>
  </w:footnote>
  <w:footnote w:type="continuationSeparator" w:id="0">
    <w:p w14:paraId="3A51C576" w14:textId="77777777" w:rsidR="00E702EB" w:rsidRDefault="00E702EB" w:rsidP="007B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3E92" w14:textId="2F84760A" w:rsidR="002540CB" w:rsidRDefault="002540CB">
    <w:pPr>
      <w:pStyle w:val="a6"/>
      <w:jc w:val="center"/>
    </w:pPr>
  </w:p>
  <w:p w14:paraId="5C1D29F3" w14:textId="77777777" w:rsidR="002540CB" w:rsidRDefault="002540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BF2"/>
    <w:multiLevelType w:val="hybridMultilevel"/>
    <w:tmpl w:val="D79C2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7437"/>
    <w:multiLevelType w:val="hybridMultilevel"/>
    <w:tmpl w:val="48D80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E4A7F"/>
    <w:multiLevelType w:val="hybridMultilevel"/>
    <w:tmpl w:val="AFA60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14BA4"/>
    <w:multiLevelType w:val="hybridMultilevel"/>
    <w:tmpl w:val="87E4B6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D2865"/>
    <w:multiLevelType w:val="hybridMultilevel"/>
    <w:tmpl w:val="5E8A6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B43BD"/>
    <w:multiLevelType w:val="hybridMultilevel"/>
    <w:tmpl w:val="FD345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E5621"/>
    <w:multiLevelType w:val="hybridMultilevel"/>
    <w:tmpl w:val="D81C6B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B67AFD"/>
    <w:multiLevelType w:val="hybridMultilevel"/>
    <w:tmpl w:val="09BC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3DAD"/>
    <w:multiLevelType w:val="hybridMultilevel"/>
    <w:tmpl w:val="93C21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0D42"/>
    <w:multiLevelType w:val="hybridMultilevel"/>
    <w:tmpl w:val="8C949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7C"/>
    <w:rsid w:val="00001EDE"/>
    <w:rsid w:val="00016BD3"/>
    <w:rsid w:val="00017D32"/>
    <w:rsid w:val="00045720"/>
    <w:rsid w:val="000503D8"/>
    <w:rsid w:val="00050404"/>
    <w:rsid w:val="00053E99"/>
    <w:rsid w:val="00073BBE"/>
    <w:rsid w:val="00091A95"/>
    <w:rsid w:val="00095112"/>
    <w:rsid w:val="000B602C"/>
    <w:rsid w:val="000B6B13"/>
    <w:rsid w:val="000C1D64"/>
    <w:rsid w:val="000D6344"/>
    <w:rsid w:val="000D6554"/>
    <w:rsid w:val="000E6A0A"/>
    <w:rsid w:val="000F0C2F"/>
    <w:rsid w:val="00132181"/>
    <w:rsid w:val="001436FA"/>
    <w:rsid w:val="0015277A"/>
    <w:rsid w:val="00173F39"/>
    <w:rsid w:val="00181ED0"/>
    <w:rsid w:val="00183A08"/>
    <w:rsid w:val="001A1FF6"/>
    <w:rsid w:val="001B2930"/>
    <w:rsid w:val="001D1A89"/>
    <w:rsid w:val="001E48ED"/>
    <w:rsid w:val="001E4C3D"/>
    <w:rsid w:val="001F0C2E"/>
    <w:rsid w:val="0020307A"/>
    <w:rsid w:val="00214D13"/>
    <w:rsid w:val="00215B5D"/>
    <w:rsid w:val="00230C90"/>
    <w:rsid w:val="002334F7"/>
    <w:rsid w:val="0023440B"/>
    <w:rsid w:val="00242A9C"/>
    <w:rsid w:val="002540CB"/>
    <w:rsid w:val="00282EB6"/>
    <w:rsid w:val="002A36BF"/>
    <w:rsid w:val="002D057C"/>
    <w:rsid w:val="002D37C7"/>
    <w:rsid w:val="00303F6A"/>
    <w:rsid w:val="0030437F"/>
    <w:rsid w:val="00350DEB"/>
    <w:rsid w:val="00372883"/>
    <w:rsid w:val="00377436"/>
    <w:rsid w:val="00392DDC"/>
    <w:rsid w:val="003B6CD3"/>
    <w:rsid w:val="003D3672"/>
    <w:rsid w:val="003D5C93"/>
    <w:rsid w:val="00422848"/>
    <w:rsid w:val="00434758"/>
    <w:rsid w:val="00457038"/>
    <w:rsid w:val="004574B9"/>
    <w:rsid w:val="00486216"/>
    <w:rsid w:val="00486864"/>
    <w:rsid w:val="004A0B45"/>
    <w:rsid w:val="004B69F7"/>
    <w:rsid w:val="004F6D75"/>
    <w:rsid w:val="005030E8"/>
    <w:rsid w:val="00521629"/>
    <w:rsid w:val="00522770"/>
    <w:rsid w:val="00524CFC"/>
    <w:rsid w:val="00530FFF"/>
    <w:rsid w:val="0055354A"/>
    <w:rsid w:val="005820AD"/>
    <w:rsid w:val="00583746"/>
    <w:rsid w:val="005A2FFA"/>
    <w:rsid w:val="005A373B"/>
    <w:rsid w:val="005A389E"/>
    <w:rsid w:val="005B0468"/>
    <w:rsid w:val="005B1CA5"/>
    <w:rsid w:val="005B2739"/>
    <w:rsid w:val="005B505C"/>
    <w:rsid w:val="005E2235"/>
    <w:rsid w:val="00602E3D"/>
    <w:rsid w:val="00603B5F"/>
    <w:rsid w:val="0060796A"/>
    <w:rsid w:val="006109CD"/>
    <w:rsid w:val="006134F1"/>
    <w:rsid w:val="00613EE0"/>
    <w:rsid w:val="00652EA4"/>
    <w:rsid w:val="00656EC2"/>
    <w:rsid w:val="00674D1C"/>
    <w:rsid w:val="0068069C"/>
    <w:rsid w:val="00697DEA"/>
    <w:rsid w:val="006A115B"/>
    <w:rsid w:val="006D1A66"/>
    <w:rsid w:val="006D3BD3"/>
    <w:rsid w:val="006D4E82"/>
    <w:rsid w:val="006E65F5"/>
    <w:rsid w:val="006E78AA"/>
    <w:rsid w:val="006F6F9E"/>
    <w:rsid w:val="006F7F61"/>
    <w:rsid w:val="007008F0"/>
    <w:rsid w:val="00701D4E"/>
    <w:rsid w:val="00712DDF"/>
    <w:rsid w:val="00717EAB"/>
    <w:rsid w:val="00726F38"/>
    <w:rsid w:val="007359FD"/>
    <w:rsid w:val="00753934"/>
    <w:rsid w:val="0075426C"/>
    <w:rsid w:val="007627FF"/>
    <w:rsid w:val="0076370D"/>
    <w:rsid w:val="00774EA5"/>
    <w:rsid w:val="00780966"/>
    <w:rsid w:val="00785208"/>
    <w:rsid w:val="00790630"/>
    <w:rsid w:val="0079543B"/>
    <w:rsid w:val="007B1F27"/>
    <w:rsid w:val="007B5307"/>
    <w:rsid w:val="007D7487"/>
    <w:rsid w:val="007F2F53"/>
    <w:rsid w:val="0082172A"/>
    <w:rsid w:val="00823B8B"/>
    <w:rsid w:val="00831A10"/>
    <w:rsid w:val="00832294"/>
    <w:rsid w:val="008520D8"/>
    <w:rsid w:val="008749EA"/>
    <w:rsid w:val="008823B9"/>
    <w:rsid w:val="00883EF2"/>
    <w:rsid w:val="008B1225"/>
    <w:rsid w:val="008B6BF9"/>
    <w:rsid w:val="008D1F41"/>
    <w:rsid w:val="008D4314"/>
    <w:rsid w:val="008E01B5"/>
    <w:rsid w:val="00913D3C"/>
    <w:rsid w:val="00917F5D"/>
    <w:rsid w:val="0092034F"/>
    <w:rsid w:val="0093510A"/>
    <w:rsid w:val="00955639"/>
    <w:rsid w:val="0096409D"/>
    <w:rsid w:val="00974879"/>
    <w:rsid w:val="009A6BA6"/>
    <w:rsid w:val="009D5DDF"/>
    <w:rsid w:val="009F4033"/>
    <w:rsid w:val="00A12E75"/>
    <w:rsid w:val="00A32AB6"/>
    <w:rsid w:val="00A349D1"/>
    <w:rsid w:val="00A35675"/>
    <w:rsid w:val="00A42491"/>
    <w:rsid w:val="00A446BC"/>
    <w:rsid w:val="00A46A8E"/>
    <w:rsid w:val="00A77A64"/>
    <w:rsid w:val="00A81550"/>
    <w:rsid w:val="00A86D6D"/>
    <w:rsid w:val="00A91433"/>
    <w:rsid w:val="00AB2987"/>
    <w:rsid w:val="00AC0662"/>
    <w:rsid w:val="00B063E1"/>
    <w:rsid w:val="00B07089"/>
    <w:rsid w:val="00B170A5"/>
    <w:rsid w:val="00B216EE"/>
    <w:rsid w:val="00B21B91"/>
    <w:rsid w:val="00B22100"/>
    <w:rsid w:val="00B325B3"/>
    <w:rsid w:val="00B45834"/>
    <w:rsid w:val="00B72CD9"/>
    <w:rsid w:val="00B93040"/>
    <w:rsid w:val="00B97AC8"/>
    <w:rsid w:val="00BC40AF"/>
    <w:rsid w:val="00BF13C6"/>
    <w:rsid w:val="00C84423"/>
    <w:rsid w:val="00CB76AD"/>
    <w:rsid w:val="00CC0724"/>
    <w:rsid w:val="00CD645B"/>
    <w:rsid w:val="00CE5024"/>
    <w:rsid w:val="00D12456"/>
    <w:rsid w:val="00D15F7C"/>
    <w:rsid w:val="00D2252A"/>
    <w:rsid w:val="00D4321B"/>
    <w:rsid w:val="00D7039E"/>
    <w:rsid w:val="00D722A1"/>
    <w:rsid w:val="00D8634C"/>
    <w:rsid w:val="00DB7EDD"/>
    <w:rsid w:val="00DC084D"/>
    <w:rsid w:val="00DC2F82"/>
    <w:rsid w:val="00DC4949"/>
    <w:rsid w:val="00DD79F4"/>
    <w:rsid w:val="00E05415"/>
    <w:rsid w:val="00E15CD5"/>
    <w:rsid w:val="00E31A20"/>
    <w:rsid w:val="00E356E1"/>
    <w:rsid w:val="00E4280C"/>
    <w:rsid w:val="00E601F0"/>
    <w:rsid w:val="00E64410"/>
    <w:rsid w:val="00E702EB"/>
    <w:rsid w:val="00E916F8"/>
    <w:rsid w:val="00EA11CF"/>
    <w:rsid w:val="00EA7F27"/>
    <w:rsid w:val="00EB1BDF"/>
    <w:rsid w:val="00EC3462"/>
    <w:rsid w:val="00EC6FD5"/>
    <w:rsid w:val="00ED4ACD"/>
    <w:rsid w:val="00EE77AD"/>
    <w:rsid w:val="00EF0AA6"/>
    <w:rsid w:val="00F07B34"/>
    <w:rsid w:val="00F12E94"/>
    <w:rsid w:val="00F320A1"/>
    <w:rsid w:val="00F3470C"/>
    <w:rsid w:val="00F479C6"/>
    <w:rsid w:val="00F5122A"/>
    <w:rsid w:val="00F55186"/>
    <w:rsid w:val="00F62BB3"/>
    <w:rsid w:val="00F71E05"/>
    <w:rsid w:val="00F7280D"/>
    <w:rsid w:val="00F81FA4"/>
    <w:rsid w:val="00FA09CB"/>
    <w:rsid w:val="00FA174D"/>
    <w:rsid w:val="00FA6C7E"/>
    <w:rsid w:val="00FB5056"/>
    <w:rsid w:val="00FC3AFE"/>
    <w:rsid w:val="00FD11DD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5E7A"/>
  <w15:docId w15:val="{CA017320-5EC2-4BE9-96D4-7535C5D4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B1F2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ій колонтитул Знак"/>
    <w:basedOn w:val="a0"/>
    <w:link w:val="a6"/>
    <w:uiPriority w:val="99"/>
    <w:rsid w:val="007B1F27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7B1F2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7B1F27"/>
    <w:rPr>
      <w:rFonts w:cs="Mangal"/>
      <w:szCs w:val="21"/>
    </w:rPr>
  </w:style>
  <w:style w:type="table" w:styleId="aa">
    <w:name w:val="Table Grid"/>
    <w:basedOn w:val="a1"/>
    <w:uiPriority w:val="59"/>
    <w:rsid w:val="00F8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7627FF"/>
    <w:rPr>
      <w:i/>
      <w:iCs/>
    </w:rPr>
  </w:style>
  <w:style w:type="character" w:styleId="ac">
    <w:name w:val="Strong"/>
    <w:basedOn w:val="a0"/>
    <w:uiPriority w:val="22"/>
    <w:qFormat/>
    <w:rsid w:val="00282EB6"/>
    <w:rPr>
      <w:b/>
      <w:bCs/>
    </w:rPr>
  </w:style>
  <w:style w:type="paragraph" w:customStyle="1" w:styleId="ad">
    <w:name w:val="Готовый"/>
    <w:basedOn w:val="a"/>
    <w:rsid w:val="0096409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napToGrid w:val="0"/>
    </w:pPr>
    <w:rPr>
      <w:rFonts w:ascii="Courier New" w:eastAsia="Times New Roman" w:hAnsi="Courier New" w:cs="Times New Roman"/>
      <w:sz w:val="20"/>
      <w:szCs w:val="20"/>
      <w:lang w:val="uk-UA" w:eastAsia="ru-RU" w:bidi="ar-SA"/>
    </w:rPr>
  </w:style>
  <w:style w:type="paragraph" w:styleId="ae">
    <w:name w:val="No Spacing"/>
    <w:uiPriority w:val="1"/>
    <w:qFormat/>
    <w:rsid w:val="005A2FFA"/>
    <w:pPr>
      <w:widowControl w:val="0"/>
    </w:pPr>
    <w:rPr>
      <w:rFonts w:cs="Mangal"/>
      <w:szCs w:val="21"/>
    </w:rPr>
  </w:style>
  <w:style w:type="character" w:customStyle="1" w:styleId="docdata">
    <w:name w:val="docdata"/>
    <w:aliases w:val="docy,v5,3670,baiaagaaboqcaaadbwoaaauvcgaaaaaaaaaaaaaaaaaaaaaaaaaaaaaaaaaaaaaaaaaaaaaaaaaaaaaaaaaaaaaaaaaaaaaaaaaaaaaaaaaaaaaaaaaaaaaaaaaaaaaaaaaaaaaaaaaaaaaaaaaaaaaaaaaaaaaaaaaaaaaaaaaaaaaaaaaaaaaaaaaaaaaaaaaaaaaaaaaaaaaaaaaaaaaaaaaaaaaaaaaaaaaa"/>
    <w:basedOn w:val="a0"/>
    <w:rsid w:val="00B2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A253-615A-46B9-A7CB-DFC3428D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6346</Words>
  <Characters>36178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KOMP</Company>
  <LinksUpToDate>false</LinksUpToDate>
  <CharactersWithSpaces>42440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Lena</cp:lastModifiedBy>
  <cp:revision>3</cp:revision>
  <cp:lastPrinted>2021-12-06T09:24:00Z</cp:lastPrinted>
  <dcterms:created xsi:type="dcterms:W3CDTF">2021-12-23T14:06:00Z</dcterms:created>
  <dcterms:modified xsi:type="dcterms:W3CDTF">2021-12-23T14:15:00Z</dcterms:modified>
  <dc:language>en-US</dc:language>
</cp:coreProperties>
</file>